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B6D99" w14:textId="77777777" w:rsidR="001C46B0" w:rsidRPr="00747173" w:rsidRDefault="001C46B0" w:rsidP="009E1D4A">
      <w:pPr>
        <w:pStyle w:val="Title"/>
      </w:pPr>
    </w:p>
    <w:p w14:paraId="2458575B" w14:textId="3CB6296B" w:rsidR="002A3E04" w:rsidRPr="00747173" w:rsidRDefault="002A3E04" w:rsidP="009E1D4A">
      <w:pPr>
        <w:pStyle w:val="Title"/>
      </w:pPr>
      <w:r w:rsidRPr="00747173">
        <w:br/>
      </w:r>
      <w:r w:rsidRPr="00747173">
        <w:br/>
      </w:r>
      <w:bookmarkStart w:id="0" w:name="_Toc269199587"/>
      <w:bookmarkStart w:id="1" w:name="_Toc269201161"/>
      <w:bookmarkStart w:id="2" w:name="_Toc323740158"/>
      <w:bookmarkStart w:id="3" w:name="_Toc323740447"/>
      <w:r w:rsidRPr="00747173">
        <w:br/>
      </w:r>
      <w:r w:rsidRPr="00747173">
        <w:br/>
      </w:r>
      <w:r w:rsidR="00D21746">
        <w:t>Anytown Baptist Church</w:t>
      </w:r>
      <w:r w:rsidRPr="00747173">
        <w:br/>
      </w:r>
      <w:r w:rsidR="00CD091D" w:rsidRPr="00747173">
        <w:t>Policy</w:t>
      </w:r>
      <w:r w:rsidRPr="00747173">
        <w:t xml:space="preserve"> Handbook</w:t>
      </w:r>
      <w:bookmarkEnd w:id="0"/>
      <w:bookmarkEnd w:id="1"/>
      <w:bookmarkEnd w:id="2"/>
      <w:bookmarkEnd w:id="3"/>
    </w:p>
    <w:p w14:paraId="6C1C108D" w14:textId="77777777" w:rsidR="009E1D4A" w:rsidRPr="00747173" w:rsidRDefault="009E1D4A" w:rsidP="00D5617C">
      <w:pPr>
        <w:pStyle w:val="BodyText"/>
      </w:pPr>
    </w:p>
    <w:p w14:paraId="0BB3F0E7" w14:textId="77777777" w:rsidR="002A3E04" w:rsidRPr="00747173" w:rsidRDefault="002A3E04" w:rsidP="007C0983">
      <w:pPr>
        <w:pStyle w:val="BodyText"/>
      </w:pPr>
    </w:p>
    <w:p w14:paraId="112D952E" w14:textId="77777777" w:rsidR="001C46B0" w:rsidRPr="00747173" w:rsidRDefault="001C46B0" w:rsidP="009E1D4A">
      <w:pPr>
        <w:jc w:val="right"/>
      </w:pPr>
    </w:p>
    <w:p w14:paraId="1CC0AF39" w14:textId="77777777" w:rsidR="001C46B0" w:rsidRPr="00747173" w:rsidRDefault="001C46B0" w:rsidP="009E1D4A">
      <w:pPr>
        <w:jc w:val="right"/>
      </w:pPr>
    </w:p>
    <w:p w14:paraId="270EE950" w14:textId="77777777" w:rsidR="001C46B0" w:rsidRPr="00747173" w:rsidRDefault="001C46B0" w:rsidP="009E1D4A">
      <w:pPr>
        <w:jc w:val="right"/>
      </w:pPr>
    </w:p>
    <w:p w14:paraId="0219601B" w14:textId="77777777" w:rsidR="00C61428" w:rsidRPr="00747173" w:rsidRDefault="00C61428" w:rsidP="007964BB">
      <w:pPr>
        <w:spacing w:before="0" w:after="0"/>
        <w:jc w:val="right"/>
        <w:rPr>
          <w:i/>
        </w:rPr>
      </w:pPr>
    </w:p>
    <w:p w14:paraId="2288AE92" w14:textId="77777777" w:rsidR="00C61428" w:rsidRPr="00747173" w:rsidRDefault="00C61428" w:rsidP="007964BB">
      <w:pPr>
        <w:spacing w:before="0" w:after="0"/>
        <w:jc w:val="right"/>
        <w:rPr>
          <w:i/>
        </w:rPr>
      </w:pPr>
    </w:p>
    <w:p w14:paraId="709DEACF" w14:textId="77777777" w:rsidR="00C61428" w:rsidRPr="00747173" w:rsidRDefault="00C61428" w:rsidP="007964BB">
      <w:pPr>
        <w:spacing w:before="0" w:after="0"/>
        <w:jc w:val="right"/>
        <w:rPr>
          <w:i/>
        </w:rPr>
      </w:pPr>
    </w:p>
    <w:p w14:paraId="7545FAE3" w14:textId="77777777" w:rsidR="00C61428" w:rsidRPr="00747173" w:rsidRDefault="00C61428" w:rsidP="007964BB">
      <w:pPr>
        <w:spacing w:before="0" w:after="0"/>
        <w:jc w:val="right"/>
        <w:rPr>
          <w:i/>
        </w:rPr>
      </w:pPr>
    </w:p>
    <w:p w14:paraId="18B6C1B1" w14:textId="77777777" w:rsidR="00C61428" w:rsidRPr="00747173" w:rsidRDefault="00C61428" w:rsidP="007964BB">
      <w:pPr>
        <w:spacing w:before="0" w:after="0"/>
        <w:jc w:val="right"/>
        <w:rPr>
          <w:i/>
        </w:rPr>
      </w:pPr>
    </w:p>
    <w:p w14:paraId="2A58CD80" w14:textId="77777777" w:rsidR="00E247B9" w:rsidRDefault="00E247B9" w:rsidP="007964BB">
      <w:pPr>
        <w:spacing w:before="0" w:after="0"/>
        <w:jc w:val="right"/>
      </w:pPr>
    </w:p>
    <w:p w14:paraId="76CB519F" w14:textId="77777777" w:rsidR="00E247B9" w:rsidRDefault="00E247B9" w:rsidP="007964BB">
      <w:pPr>
        <w:spacing w:before="0" w:after="0"/>
        <w:jc w:val="right"/>
      </w:pPr>
    </w:p>
    <w:p w14:paraId="3E9352A2" w14:textId="77777777" w:rsidR="00E247B9" w:rsidRDefault="00E247B9" w:rsidP="007964BB">
      <w:pPr>
        <w:spacing w:before="0" w:after="0"/>
        <w:jc w:val="right"/>
      </w:pPr>
    </w:p>
    <w:p w14:paraId="0C7FA6A6" w14:textId="77777777" w:rsidR="00E247B9" w:rsidRDefault="00E247B9" w:rsidP="007964BB">
      <w:pPr>
        <w:spacing w:before="0" w:after="0"/>
        <w:jc w:val="right"/>
      </w:pPr>
    </w:p>
    <w:p w14:paraId="7661652F" w14:textId="77777777" w:rsidR="00E247B9" w:rsidRDefault="00E247B9" w:rsidP="007964BB">
      <w:pPr>
        <w:spacing w:before="0" w:after="0"/>
        <w:jc w:val="right"/>
      </w:pPr>
    </w:p>
    <w:p w14:paraId="1DE89A1D" w14:textId="77777777" w:rsidR="00E247B9" w:rsidRDefault="00E247B9" w:rsidP="007964BB">
      <w:pPr>
        <w:spacing w:before="0" w:after="0"/>
        <w:jc w:val="right"/>
      </w:pPr>
    </w:p>
    <w:p w14:paraId="16AF445B" w14:textId="77777777" w:rsidR="00E247B9" w:rsidRDefault="00E247B9" w:rsidP="007964BB">
      <w:pPr>
        <w:spacing w:before="0" w:after="0"/>
        <w:jc w:val="right"/>
      </w:pPr>
    </w:p>
    <w:p w14:paraId="4DC575C0" w14:textId="77777777" w:rsidR="00E247B9" w:rsidRDefault="00E247B9" w:rsidP="007964BB">
      <w:pPr>
        <w:spacing w:before="0" w:after="0"/>
        <w:jc w:val="right"/>
      </w:pPr>
    </w:p>
    <w:p w14:paraId="4AC74133" w14:textId="77777777" w:rsidR="00E247B9" w:rsidRDefault="00E247B9" w:rsidP="007964BB">
      <w:pPr>
        <w:spacing w:before="0" w:after="0"/>
        <w:jc w:val="right"/>
      </w:pPr>
    </w:p>
    <w:p w14:paraId="4A59D1B8" w14:textId="77777777" w:rsidR="00E247B9" w:rsidRDefault="00E247B9" w:rsidP="007964BB">
      <w:pPr>
        <w:spacing w:before="0" w:after="0"/>
        <w:jc w:val="right"/>
      </w:pPr>
    </w:p>
    <w:p w14:paraId="19990A43" w14:textId="77777777" w:rsidR="00E247B9" w:rsidRDefault="00E247B9" w:rsidP="007964BB">
      <w:pPr>
        <w:spacing w:before="0" w:after="0"/>
        <w:jc w:val="right"/>
      </w:pPr>
    </w:p>
    <w:p w14:paraId="6234F67D" w14:textId="77777777" w:rsidR="00E247B9" w:rsidRDefault="00E247B9" w:rsidP="007964BB">
      <w:pPr>
        <w:spacing w:before="0" w:after="0"/>
        <w:jc w:val="right"/>
      </w:pPr>
    </w:p>
    <w:p w14:paraId="6508EE1C" w14:textId="77777777" w:rsidR="00E247B9" w:rsidRDefault="00E247B9" w:rsidP="007964BB">
      <w:pPr>
        <w:spacing w:before="0" w:after="0"/>
        <w:jc w:val="right"/>
      </w:pPr>
    </w:p>
    <w:p w14:paraId="36315414" w14:textId="24E0F44D" w:rsidR="007964BB" w:rsidRPr="00747173" w:rsidRDefault="002A3E04" w:rsidP="007964BB">
      <w:pPr>
        <w:spacing w:before="0" w:after="0"/>
        <w:jc w:val="right"/>
      </w:pPr>
      <w:r w:rsidRPr="00747173">
        <w:t xml:space="preserve">Version </w:t>
      </w:r>
      <w:r w:rsidR="00E247B9">
        <w:t>0</w:t>
      </w:r>
      <w:r w:rsidR="000D1DB8">
        <w:t>.0</w:t>
      </w:r>
    </w:p>
    <w:p w14:paraId="6F34B60E" w14:textId="0AB0A457" w:rsidR="00E247B9" w:rsidRDefault="00E247B9" w:rsidP="007964BB">
      <w:pPr>
        <w:spacing w:before="0" w:after="0"/>
        <w:jc w:val="right"/>
      </w:pPr>
      <w:r>
        <w:t>dd</w:t>
      </w:r>
      <w:r w:rsidR="000D1DB8">
        <w:t>/</w:t>
      </w:r>
      <w:r>
        <w:t>mm</w:t>
      </w:r>
      <w:r w:rsidR="000D1DB8">
        <w:t>/</w:t>
      </w:r>
      <w:r>
        <w:t>20yy</w:t>
      </w:r>
    </w:p>
    <w:p w14:paraId="359D48C4" w14:textId="77777777" w:rsidR="00E247B9" w:rsidRDefault="00E247B9">
      <w:pPr>
        <w:spacing w:before="200" w:after="200"/>
      </w:pPr>
      <w:r>
        <w:br w:type="page"/>
      </w:r>
    </w:p>
    <w:p w14:paraId="1DDB8CAE" w14:textId="77777777" w:rsidR="009E1D4A" w:rsidRPr="00747173" w:rsidRDefault="009E1D4A" w:rsidP="007964BB">
      <w:pPr>
        <w:spacing w:before="0" w:after="0"/>
        <w:jc w:val="right"/>
      </w:pPr>
    </w:p>
    <w:sdt>
      <w:sdtPr>
        <w:id w:val="-1744713502"/>
        <w:docPartObj>
          <w:docPartGallery w:val="Table of Contents"/>
          <w:docPartUnique/>
        </w:docPartObj>
      </w:sdtPr>
      <w:sdtEndPr>
        <w:rPr>
          <w:rFonts w:cs="Mangal"/>
          <w:noProof/>
          <w:color w:val="auto"/>
          <w:spacing w:val="0"/>
          <w:sz w:val="20"/>
          <w:szCs w:val="20"/>
          <w:lang w:bidi="ar-SA"/>
        </w:rPr>
      </w:sdtEndPr>
      <w:sdtContent>
        <w:p w14:paraId="6D308040" w14:textId="2F5E3417" w:rsidR="000823D1" w:rsidRDefault="000823D1" w:rsidP="000823D1">
          <w:pPr>
            <w:pStyle w:val="TOCHeading"/>
            <w:numPr>
              <w:ilvl w:val="0"/>
              <w:numId w:val="0"/>
            </w:numPr>
            <w:ind w:left="993" w:hanging="993"/>
          </w:pPr>
          <w:r>
            <w:t>Table of Contents</w:t>
          </w:r>
        </w:p>
        <w:p w14:paraId="1C12F8AF" w14:textId="5DC03CE1" w:rsidR="000823D1" w:rsidRPr="000823D1" w:rsidRDefault="000823D1" w:rsidP="000823D1">
          <w:pPr>
            <w:pStyle w:val="TOC1"/>
            <w:rPr>
              <w:rFonts w:cstheme="minorBidi"/>
              <w:noProof/>
              <w:sz w:val="20"/>
              <w:szCs w:val="20"/>
              <w:lang w:eastAsia="en-GB"/>
            </w:rPr>
          </w:pPr>
          <w:r w:rsidRPr="000823D1">
            <w:rPr>
              <w:sz w:val="20"/>
              <w:szCs w:val="20"/>
            </w:rPr>
            <w:fldChar w:fldCharType="begin"/>
          </w:r>
          <w:r w:rsidRPr="000823D1">
            <w:rPr>
              <w:sz w:val="20"/>
              <w:szCs w:val="20"/>
            </w:rPr>
            <w:instrText xml:space="preserve"> TOC \o "1-3" \h \z \u </w:instrText>
          </w:r>
          <w:r w:rsidRPr="000823D1">
            <w:rPr>
              <w:sz w:val="20"/>
              <w:szCs w:val="20"/>
            </w:rPr>
            <w:fldChar w:fldCharType="separate"/>
          </w:r>
          <w:hyperlink w:anchor="_Toc127971394" w:history="1">
            <w:r w:rsidRPr="000823D1">
              <w:rPr>
                <w:rStyle w:val="Hyperlink"/>
                <w:noProof/>
                <w:sz w:val="20"/>
                <w:szCs w:val="20"/>
              </w:rPr>
              <w:t>1.</w:t>
            </w:r>
            <w:r w:rsidRPr="000823D1">
              <w:rPr>
                <w:rFonts w:cstheme="minorBidi"/>
                <w:noProof/>
                <w:sz w:val="20"/>
                <w:szCs w:val="20"/>
                <w:lang w:eastAsia="en-GB"/>
              </w:rPr>
              <w:tab/>
            </w:r>
            <w:r w:rsidRPr="000823D1">
              <w:rPr>
                <w:rStyle w:val="Hyperlink"/>
                <w:noProof/>
                <w:sz w:val="20"/>
                <w:szCs w:val="20"/>
              </w:rPr>
              <w:t>Introduction</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_Toc127971394 \h </w:instrText>
            </w:r>
            <w:r w:rsidRPr="000823D1">
              <w:rPr>
                <w:noProof/>
                <w:webHidden/>
                <w:sz w:val="20"/>
                <w:szCs w:val="20"/>
              </w:rPr>
            </w:r>
            <w:r w:rsidRPr="000823D1">
              <w:rPr>
                <w:noProof/>
                <w:webHidden/>
                <w:sz w:val="20"/>
                <w:szCs w:val="20"/>
              </w:rPr>
              <w:fldChar w:fldCharType="separate"/>
            </w:r>
            <w:r w:rsidRPr="000823D1">
              <w:rPr>
                <w:noProof/>
                <w:webHidden/>
                <w:sz w:val="20"/>
                <w:szCs w:val="20"/>
              </w:rPr>
              <w:t>2</w:t>
            </w:r>
            <w:r w:rsidRPr="000823D1">
              <w:rPr>
                <w:noProof/>
                <w:webHidden/>
                <w:sz w:val="20"/>
                <w:szCs w:val="20"/>
              </w:rPr>
              <w:fldChar w:fldCharType="end"/>
            </w:r>
          </w:hyperlink>
        </w:p>
        <w:p w14:paraId="1EDB23D9" w14:textId="6B9839AF" w:rsidR="000823D1" w:rsidRPr="000823D1" w:rsidRDefault="000823D1" w:rsidP="000823D1">
          <w:pPr>
            <w:pStyle w:val="TOC2"/>
            <w:rPr>
              <w:rFonts w:cstheme="minorBidi"/>
              <w:sz w:val="20"/>
              <w:szCs w:val="20"/>
              <w:lang w:eastAsia="en-GB"/>
            </w:rPr>
          </w:pPr>
          <w:hyperlink w:anchor="_Toc127971395" w:history="1">
            <w:r w:rsidRPr="000823D1">
              <w:rPr>
                <w:rStyle w:val="Hyperlink"/>
                <w:sz w:val="20"/>
                <w:szCs w:val="20"/>
              </w:rPr>
              <w:t>1.1.</w:t>
            </w:r>
            <w:r w:rsidRPr="000823D1">
              <w:rPr>
                <w:rFonts w:cstheme="minorBidi"/>
                <w:sz w:val="20"/>
                <w:szCs w:val="20"/>
                <w:lang w:eastAsia="en-GB"/>
              </w:rPr>
              <w:tab/>
            </w:r>
            <w:r w:rsidRPr="000823D1">
              <w:rPr>
                <w:rStyle w:val="Hyperlink"/>
                <w:sz w:val="20"/>
                <w:szCs w:val="20"/>
              </w:rPr>
              <w:t>About Anytown Baptist Church</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_Toc127971395 \h </w:instrText>
            </w:r>
            <w:r w:rsidRPr="000823D1">
              <w:rPr>
                <w:webHidden/>
                <w:sz w:val="20"/>
                <w:szCs w:val="20"/>
              </w:rPr>
            </w:r>
            <w:r w:rsidRPr="000823D1">
              <w:rPr>
                <w:webHidden/>
                <w:sz w:val="20"/>
                <w:szCs w:val="20"/>
              </w:rPr>
              <w:fldChar w:fldCharType="separate"/>
            </w:r>
            <w:r w:rsidRPr="000823D1">
              <w:rPr>
                <w:webHidden/>
                <w:sz w:val="20"/>
                <w:szCs w:val="20"/>
              </w:rPr>
              <w:t>2</w:t>
            </w:r>
            <w:r w:rsidRPr="000823D1">
              <w:rPr>
                <w:webHidden/>
                <w:sz w:val="20"/>
                <w:szCs w:val="20"/>
              </w:rPr>
              <w:fldChar w:fldCharType="end"/>
            </w:r>
          </w:hyperlink>
        </w:p>
        <w:p w14:paraId="57FB0BBE" w14:textId="17B322C8"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396" w:history="1">
            <w:r w:rsidRPr="000823D1">
              <w:rPr>
                <w:rStyle w:val="Hyperlink"/>
                <w:noProof/>
                <w:sz w:val="20"/>
                <w:szCs w:val="20"/>
              </w:rPr>
              <w:t>1.1.1.</w:t>
            </w:r>
            <w:r w:rsidRPr="000823D1">
              <w:rPr>
                <w:rFonts w:cstheme="minorBidi"/>
                <w:noProof/>
                <w:sz w:val="20"/>
                <w:szCs w:val="20"/>
                <w:lang w:eastAsia="en-GB"/>
              </w:rPr>
              <w:tab/>
            </w:r>
            <w:r w:rsidRPr="000823D1">
              <w:rPr>
                <w:rStyle w:val="Hyperlink"/>
                <w:noProof/>
                <w:sz w:val="20"/>
                <w:szCs w:val="20"/>
              </w:rPr>
              <w:t>Vision Statement</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_Toc127971396 \h </w:instrText>
            </w:r>
            <w:r w:rsidRPr="000823D1">
              <w:rPr>
                <w:noProof/>
                <w:webHidden/>
                <w:sz w:val="20"/>
                <w:szCs w:val="20"/>
              </w:rPr>
            </w:r>
            <w:r w:rsidRPr="000823D1">
              <w:rPr>
                <w:noProof/>
                <w:webHidden/>
                <w:sz w:val="20"/>
                <w:szCs w:val="20"/>
              </w:rPr>
              <w:fldChar w:fldCharType="separate"/>
            </w:r>
            <w:r w:rsidRPr="000823D1">
              <w:rPr>
                <w:noProof/>
                <w:webHidden/>
                <w:sz w:val="20"/>
                <w:szCs w:val="20"/>
              </w:rPr>
              <w:t>2</w:t>
            </w:r>
            <w:r w:rsidRPr="000823D1">
              <w:rPr>
                <w:noProof/>
                <w:webHidden/>
                <w:sz w:val="20"/>
                <w:szCs w:val="20"/>
              </w:rPr>
              <w:fldChar w:fldCharType="end"/>
            </w:r>
          </w:hyperlink>
        </w:p>
        <w:p w14:paraId="54FE5A4A" w14:textId="08B09F2A"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397" w:history="1">
            <w:r w:rsidRPr="000823D1">
              <w:rPr>
                <w:rStyle w:val="Hyperlink"/>
                <w:noProof/>
                <w:sz w:val="20"/>
                <w:szCs w:val="20"/>
              </w:rPr>
              <w:t>1.1.2.</w:t>
            </w:r>
            <w:r w:rsidRPr="000823D1">
              <w:rPr>
                <w:rFonts w:cstheme="minorBidi"/>
                <w:noProof/>
                <w:sz w:val="20"/>
                <w:szCs w:val="20"/>
                <w:lang w:eastAsia="en-GB"/>
              </w:rPr>
              <w:tab/>
            </w:r>
            <w:r w:rsidRPr="000823D1">
              <w:rPr>
                <w:rStyle w:val="Hyperlink"/>
                <w:noProof/>
                <w:sz w:val="20"/>
                <w:szCs w:val="20"/>
              </w:rPr>
              <w:t>Governance</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_Toc127971397 \h </w:instrText>
            </w:r>
            <w:r w:rsidRPr="000823D1">
              <w:rPr>
                <w:noProof/>
                <w:webHidden/>
                <w:sz w:val="20"/>
                <w:szCs w:val="20"/>
              </w:rPr>
            </w:r>
            <w:r w:rsidRPr="000823D1">
              <w:rPr>
                <w:noProof/>
                <w:webHidden/>
                <w:sz w:val="20"/>
                <w:szCs w:val="20"/>
              </w:rPr>
              <w:fldChar w:fldCharType="separate"/>
            </w:r>
            <w:r w:rsidRPr="000823D1">
              <w:rPr>
                <w:noProof/>
                <w:webHidden/>
                <w:sz w:val="20"/>
                <w:szCs w:val="20"/>
              </w:rPr>
              <w:t>2</w:t>
            </w:r>
            <w:r w:rsidRPr="000823D1">
              <w:rPr>
                <w:noProof/>
                <w:webHidden/>
                <w:sz w:val="20"/>
                <w:szCs w:val="20"/>
              </w:rPr>
              <w:fldChar w:fldCharType="end"/>
            </w:r>
          </w:hyperlink>
        </w:p>
        <w:p w14:paraId="3CDABE5F" w14:textId="0728E67A"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398" w:history="1">
            <w:r w:rsidRPr="000823D1">
              <w:rPr>
                <w:rStyle w:val="Hyperlink"/>
                <w:noProof/>
                <w:sz w:val="20"/>
                <w:szCs w:val="20"/>
              </w:rPr>
              <w:t>1.1.3.</w:t>
            </w:r>
            <w:r w:rsidRPr="000823D1">
              <w:rPr>
                <w:rFonts w:cstheme="minorBidi"/>
                <w:noProof/>
                <w:sz w:val="20"/>
                <w:szCs w:val="20"/>
                <w:lang w:eastAsia="en-GB"/>
              </w:rPr>
              <w:tab/>
            </w:r>
            <w:r w:rsidRPr="000823D1">
              <w:rPr>
                <w:rStyle w:val="Hyperlink"/>
                <w:noProof/>
                <w:sz w:val="20"/>
                <w:szCs w:val="20"/>
              </w:rPr>
              <w:t>Conflicts of Interest</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_Toc127971398 \h </w:instrText>
            </w:r>
            <w:r w:rsidRPr="000823D1">
              <w:rPr>
                <w:noProof/>
                <w:webHidden/>
                <w:sz w:val="20"/>
                <w:szCs w:val="20"/>
              </w:rPr>
            </w:r>
            <w:r w:rsidRPr="000823D1">
              <w:rPr>
                <w:noProof/>
                <w:webHidden/>
                <w:sz w:val="20"/>
                <w:szCs w:val="20"/>
              </w:rPr>
              <w:fldChar w:fldCharType="separate"/>
            </w:r>
            <w:r w:rsidRPr="000823D1">
              <w:rPr>
                <w:noProof/>
                <w:webHidden/>
                <w:sz w:val="20"/>
                <w:szCs w:val="20"/>
              </w:rPr>
              <w:t>2</w:t>
            </w:r>
            <w:r w:rsidRPr="000823D1">
              <w:rPr>
                <w:noProof/>
                <w:webHidden/>
                <w:sz w:val="20"/>
                <w:szCs w:val="20"/>
              </w:rPr>
              <w:fldChar w:fldCharType="end"/>
            </w:r>
          </w:hyperlink>
        </w:p>
        <w:p w14:paraId="2EC61529" w14:textId="4C6C7971" w:rsidR="000823D1" w:rsidRPr="000823D1" w:rsidRDefault="000823D1" w:rsidP="000823D1">
          <w:pPr>
            <w:pStyle w:val="TOC2"/>
            <w:rPr>
              <w:rFonts w:cstheme="minorBidi"/>
              <w:sz w:val="20"/>
              <w:szCs w:val="20"/>
              <w:lang w:eastAsia="en-GB"/>
            </w:rPr>
          </w:pPr>
          <w:hyperlink w:anchor="_Toc127971399" w:history="1">
            <w:r w:rsidRPr="000823D1">
              <w:rPr>
                <w:rStyle w:val="Hyperlink"/>
                <w:sz w:val="20"/>
                <w:szCs w:val="20"/>
              </w:rPr>
              <w:t>1.2.</w:t>
            </w:r>
            <w:r w:rsidRPr="000823D1">
              <w:rPr>
                <w:rFonts w:cstheme="minorBidi"/>
                <w:sz w:val="20"/>
                <w:szCs w:val="20"/>
                <w:lang w:eastAsia="en-GB"/>
              </w:rPr>
              <w:tab/>
            </w:r>
            <w:r w:rsidRPr="000823D1">
              <w:rPr>
                <w:rStyle w:val="Hyperlink"/>
                <w:sz w:val="20"/>
                <w:szCs w:val="20"/>
              </w:rPr>
              <w:t>Purpose of this Handbook</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_Toc127971399 \h </w:instrText>
            </w:r>
            <w:r w:rsidRPr="000823D1">
              <w:rPr>
                <w:webHidden/>
                <w:sz w:val="20"/>
                <w:szCs w:val="20"/>
              </w:rPr>
            </w:r>
            <w:r w:rsidRPr="000823D1">
              <w:rPr>
                <w:webHidden/>
                <w:sz w:val="20"/>
                <w:szCs w:val="20"/>
              </w:rPr>
              <w:fldChar w:fldCharType="separate"/>
            </w:r>
            <w:r w:rsidRPr="000823D1">
              <w:rPr>
                <w:webHidden/>
                <w:sz w:val="20"/>
                <w:szCs w:val="20"/>
              </w:rPr>
              <w:t>3</w:t>
            </w:r>
            <w:r w:rsidRPr="000823D1">
              <w:rPr>
                <w:webHidden/>
                <w:sz w:val="20"/>
                <w:szCs w:val="20"/>
              </w:rPr>
              <w:fldChar w:fldCharType="end"/>
            </w:r>
          </w:hyperlink>
        </w:p>
        <w:p w14:paraId="002686C9" w14:textId="61C784B8" w:rsidR="000823D1" w:rsidRPr="000823D1" w:rsidRDefault="000823D1" w:rsidP="000823D1">
          <w:pPr>
            <w:pStyle w:val="TOC2"/>
            <w:rPr>
              <w:rFonts w:cstheme="minorBidi"/>
              <w:sz w:val="20"/>
              <w:szCs w:val="20"/>
              <w:lang w:eastAsia="en-GB"/>
            </w:rPr>
          </w:pPr>
          <w:hyperlink w:anchor="_Toc127971400" w:history="1">
            <w:r w:rsidRPr="000823D1">
              <w:rPr>
                <w:rStyle w:val="Hyperlink"/>
                <w:sz w:val="20"/>
                <w:szCs w:val="20"/>
              </w:rPr>
              <w:t>1.3.</w:t>
            </w:r>
            <w:r w:rsidRPr="000823D1">
              <w:rPr>
                <w:rFonts w:cstheme="minorBidi"/>
                <w:sz w:val="20"/>
                <w:szCs w:val="20"/>
                <w:lang w:eastAsia="en-GB"/>
              </w:rPr>
              <w:tab/>
            </w:r>
            <w:r w:rsidRPr="000823D1">
              <w:rPr>
                <w:rStyle w:val="Hyperlink"/>
                <w:sz w:val="20"/>
                <w:szCs w:val="20"/>
              </w:rPr>
              <w:t>Glossary of Terms</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_Toc127971400 \h </w:instrText>
            </w:r>
            <w:r w:rsidRPr="000823D1">
              <w:rPr>
                <w:webHidden/>
                <w:sz w:val="20"/>
                <w:szCs w:val="20"/>
              </w:rPr>
            </w:r>
            <w:r w:rsidRPr="000823D1">
              <w:rPr>
                <w:webHidden/>
                <w:sz w:val="20"/>
                <w:szCs w:val="20"/>
              </w:rPr>
              <w:fldChar w:fldCharType="separate"/>
            </w:r>
            <w:r w:rsidRPr="000823D1">
              <w:rPr>
                <w:webHidden/>
                <w:sz w:val="20"/>
                <w:szCs w:val="20"/>
              </w:rPr>
              <w:t>3</w:t>
            </w:r>
            <w:r w:rsidRPr="000823D1">
              <w:rPr>
                <w:webHidden/>
                <w:sz w:val="20"/>
                <w:szCs w:val="20"/>
              </w:rPr>
              <w:fldChar w:fldCharType="end"/>
            </w:r>
          </w:hyperlink>
        </w:p>
        <w:p w14:paraId="610D8C08" w14:textId="5B07C654" w:rsidR="000823D1" w:rsidRPr="000823D1" w:rsidRDefault="000823D1" w:rsidP="000823D1">
          <w:pPr>
            <w:pStyle w:val="TOC1"/>
            <w:rPr>
              <w:rFonts w:cstheme="minorBidi"/>
              <w:noProof/>
              <w:sz w:val="20"/>
              <w:szCs w:val="20"/>
              <w:lang w:eastAsia="en-GB"/>
            </w:rPr>
          </w:pPr>
          <w:hyperlink w:anchor="_Toc127971401" w:history="1">
            <w:r w:rsidRPr="000823D1">
              <w:rPr>
                <w:rStyle w:val="Hyperlink"/>
                <w:noProof/>
                <w:sz w:val="20"/>
                <w:szCs w:val="20"/>
              </w:rPr>
              <w:t>2.</w:t>
            </w:r>
            <w:r w:rsidRPr="000823D1">
              <w:rPr>
                <w:rFonts w:cstheme="minorBidi"/>
                <w:noProof/>
                <w:sz w:val="20"/>
                <w:szCs w:val="20"/>
                <w:lang w:eastAsia="en-GB"/>
              </w:rPr>
              <w:tab/>
            </w:r>
            <w:r w:rsidRPr="000823D1">
              <w:rPr>
                <w:rStyle w:val="Hyperlink"/>
                <w:noProof/>
                <w:sz w:val="20"/>
                <w:szCs w:val="20"/>
              </w:rPr>
              <w:t>Safeguarding</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_Toc127971401 \h </w:instrText>
            </w:r>
            <w:r w:rsidRPr="000823D1">
              <w:rPr>
                <w:noProof/>
                <w:webHidden/>
                <w:sz w:val="20"/>
                <w:szCs w:val="20"/>
              </w:rPr>
            </w:r>
            <w:r w:rsidRPr="000823D1">
              <w:rPr>
                <w:noProof/>
                <w:webHidden/>
                <w:sz w:val="20"/>
                <w:szCs w:val="20"/>
              </w:rPr>
              <w:fldChar w:fldCharType="separate"/>
            </w:r>
            <w:r w:rsidRPr="000823D1">
              <w:rPr>
                <w:noProof/>
                <w:webHidden/>
                <w:sz w:val="20"/>
                <w:szCs w:val="20"/>
              </w:rPr>
              <w:t>4</w:t>
            </w:r>
            <w:r w:rsidRPr="000823D1">
              <w:rPr>
                <w:noProof/>
                <w:webHidden/>
                <w:sz w:val="20"/>
                <w:szCs w:val="20"/>
              </w:rPr>
              <w:fldChar w:fldCharType="end"/>
            </w:r>
          </w:hyperlink>
        </w:p>
        <w:p w14:paraId="5FC205E4" w14:textId="11317D85"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05" w:history="1">
            <w:r w:rsidRPr="000823D1">
              <w:rPr>
                <w:rStyle w:val="Hyperlink"/>
                <w:noProof/>
                <w:sz w:val="20"/>
                <w:szCs w:val="20"/>
              </w:rPr>
              <w:t>2.1.1.</w:t>
            </w:r>
            <w:r w:rsidRPr="000823D1">
              <w:rPr>
                <w:rFonts w:cstheme="minorBidi"/>
                <w:noProof/>
                <w:sz w:val="20"/>
                <w:szCs w:val="20"/>
                <w:lang w:eastAsia="en-GB"/>
              </w:rPr>
              <w:tab/>
            </w:r>
            <w:r w:rsidRPr="000823D1">
              <w:rPr>
                <w:rStyle w:val="Hyperlink"/>
                <w:noProof/>
                <w:sz w:val="20"/>
                <w:szCs w:val="20"/>
              </w:rPr>
              <w:t>Recognising, Responding and Reporting Abuse</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_Toc127971405 \h </w:instrText>
            </w:r>
            <w:r w:rsidRPr="000823D1">
              <w:rPr>
                <w:noProof/>
                <w:webHidden/>
                <w:sz w:val="20"/>
                <w:szCs w:val="20"/>
              </w:rPr>
            </w:r>
            <w:r w:rsidRPr="000823D1">
              <w:rPr>
                <w:noProof/>
                <w:webHidden/>
                <w:sz w:val="20"/>
                <w:szCs w:val="20"/>
              </w:rPr>
              <w:fldChar w:fldCharType="separate"/>
            </w:r>
            <w:r w:rsidRPr="000823D1">
              <w:rPr>
                <w:noProof/>
                <w:webHidden/>
                <w:sz w:val="20"/>
                <w:szCs w:val="20"/>
              </w:rPr>
              <w:t>5</w:t>
            </w:r>
            <w:r w:rsidRPr="000823D1">
              <w:rPr>
                <w:noProof/>
                <w:webHidden/>
                <w:sz w:val="20"/>
                <w:szCs w:val="20"/>
              </w:rPr>
              <w:fldChar w:fldCharType="end"/>
            </w:r>
          </w:hyperlink>
        </w:p>
        <w:p w14:paraId="3168F523" w14:textId="390C5D26"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06" w:history="1">
            <w:r w:rsidRPr="000823D1">
              <w:rPr>
                <w:rStyle w:val="Hyperlink"/>
                <w:noProof/>
                <w:sz w:val="20"/>
                <w:szCs w:val="20"/>
              </w:rPr>
              <w:t>2.1.2.</w:t>
            </w:r>
            <w:r w:rsidRPr="000823D1">
              <w:rPr>
                <w:rFonts w:cstheme="minorBidi"/>
                <w:noProof/>
                <w:sz w:val="20"/>
                <w:szCs w:val="20"/>
                <w:lang w:eastAsia="en-GB"/>
              </w:rPr>
              <w:tab/>
            </w:r>
            <w:r w:rsidRPr="000823D1">
              <w:rPr>
                <w:rStyle w:val="Hyperlink"/>
                <w:noProof/>
                <w:sz w:val="20"/>
                <w:szCs w:val="20"/>
              </w:rPr>
              <w:t>Safe Recruitment, Support and Supervision</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_Toc127971406 \h </w:instrText>
            </w:r>
            <w:r w:rsidRPr="000823D1">
              <w:rPr>
                <w:noProof/>
                <w:webHidden/>
                <w:sz w:val="20"/>
                <w:szCs w:val="20"/>
              </w:rPr>
            </w:r>
            <w:r w:rsidRPr="000823D1">
              <w:rPr>
                <w:noProof/>
                <w:webHidden/>
                <w:sz w:val="20"/>
                <w:szCs w:val="20"/>
              </w:rPr>
              <w:fldChar w:fldCharType="separate"/>
            </w:r>
            <w:r w:rsidRPr="000823D1">
              <w:rPr>
                <w:noProof/>
                <w:webHidden/>
                <w:sz w:val="20"/>
                <w:szCs w:val="20"/>
              </w:rPr>
              <w:t>5</w:t>
            </w:r>
            <w:r w:rsidRPr="000823D1">
              <w:rPr>
                <w:noProof/>
                <w:webHidden/>
                <w:sz w:val="20"/>
                <w:szCs w:val="20"/>
              </w:rPr>
              <w:fldChar w:fldCharType="end"/>
            </w:r>
          </w:hyperlink>
        </w:p>
        <w:p w14:paraId="22911C7A" w14:textId="5E06D5D2"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07" w:history="1">
            <w:r w:rsidRPr="000823D1">
              <w:rPr>
                <w:rStyle w:val="Hyperlink"/>
                <w:noProof/>
                <w:sz w:val="20"/>
                <w:szCs w:val="20"/>
              </w:rPr>
              <w:t>2.1.3.</w:t>
            </w:r>
            <w:r w:rsidRPr="000823D1">
              <w:rPr>
                <w:rFonts w:cstheme="minorBidi"/>
                <w:noProof/>
                <w:sz w:val="20"/>
                <w:szCs w:val="20"/>
                <w:lang w:eastAsia="en-GB"/>
              </w:rPr>
              <w:tab/>
            </w:r>
            <w:r w:rsidRPr="000823D1">
              <w:rPr>
                <w:rStyle w:val="Hyperlink"/>
                <w:noProof/>
                <w:sz w:val="20"/>
                <w:szCs w:val="20"/>
              </w:rPr>
              <w:t>Safer Behaviour</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_Toc127971407 \h </w:instrText>
            </w:r>
            <w:r w:rsidRPr="000823D1">
              <w:rPr>
                <w:noProof/>
                <w:webHidden/>
                <w:sz w:val="20"/>
                <w:szCs w:val="20"/>
              </w:rPr>
            </w:r>
            <w:r w:rsidRPr="000823D1">
              <w:rPr>
                <w:noProof/>
                <w:webHidden/>
                <w:sz w:val="20"/>
                <w:szCs w:val="20"/>
              </w:rPr>
              <w:fldChar w:fldCharType="separate"/>
            </w:r>
            <w:r w:rsidRPr="000823D1">
              <w:rPr>
                <w:noProof/>
                <w:webHidden/>
                <w:sz w:val="20"/>
                <w:szCs w:val="20"/>
              </w:rPr>
              <w:t>6</w:t>
            </w:r>
            <w:r w:rsidRPr="000823D1">
              <w:rPr>
                <w:noProof/>
                <w:webHidden/>
                <w:sz w:val="20"/>
                <w:szCs w:val="20"/>
              </w:rPr>
              <w:fldChar w:fldCharType="end"/>
            </w:r>
          </w:hyperlink>
        </w:p>
        <w:p w14:paraId="33FE4937" w14:textId="19393FA9"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08" w:history="1">
            <w:r w:rsidRPr="000823D1">
              <w:rPr>
                <w:rStyle w:val="Hyperlink"/>
                <w:noProof/>
                <w:sz w:val="20"/>
                <w:szCs w:val="20"/>
              </w:rPr>
              <w:t>2.1.4.</w:t>
            </w:r>
            <w:r w:rsidRPr="000823D1">
              <w:rPr>
                <w:rFonts w:cstheme="minorBidi"/>
                <w:noProof/>
                <w:sz w:val="20"/>
                <w:szCs w:val="20"/>
                <w:lang w:eastAsia="en-GB"/>
              </w:rPr>
              <w:tab/>
            </w:r>
            <w:r w:rsidRPr="000823D1">
              <w:rPr>
                <w:rStyle w:val="Hyperlink"/>
                <w:noProof/>
                <w:sz w:val="20"/>
                <w:szCs w:val="20"/>
              </w:rPr>
              <w:t>Safer Communication</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_Toc127971408 \h </w:instrText>
            </w:r>
            <w:r w:rsidRPr="000823D1">
              <w:rPr>
                <w:noProof/>
                <w:webHidden/>
                <w:sz w:val="20"/>
                <w:szCs w:val="20"/>
              </w:rPr>
            </w:r>
            <w:r w:rsidRPr="000823D1">
              <w:rPr>
                <w:noProof/>
                <w:webHidden/>
                <w:sz w:val="20"/>
                <w:szCs w:val="20"/>
              </w:rPr>
              <w:fldChar w:fldCharType="separate"/>
            </w:r>
            <w:r w:rsidRPr="000823D1">
              <w:rPr>
                <w:noProof/>
                <w:webHidden/>
                <w:sz w:val="20"/>
                <w:szCs w:val="20"/>
              </w:rPr>
              <w:t>6</w:t>
            </w:r>
            <w:r w:rsidRPr="000823D1">
              <w:rPr>
                <w:noProof/>
                <w:webHidden/>
                <w:sz w:val="20"/>
                <w:szCs w:val="20"/>
              </w:rPr>
              <w:fldChar w:fldCharType="end"/>
            </w:r>
          </w:hyperlink>
        </w:p>
        <w:p w14:paraId="3D4B951A" w14:textId="66AAEF4D"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09" w:history="1">
            <w:r w:rsidRPr="000823D1">
              <w:rPr>
                <w:rStyle w:val="Hyperlink"/>
                <w:noProof/>
                <w:sz w:val="20"/>
                <w:szCs w:val="20"/>
              </w:rPr>
              <w:t>2.1.5.</w:t>
            </w:r>
            <w:r w:rsidRPr="000823D1">
              <w:rPr>
                <w:rFonts w:cstheme="minorBidi"/>
                <w:noProof/>
                <w:sz w:val="20"/>
                <w:szCs w:val="20"/>
                <w:lang w:eastAsia="en-GB"/>
              </w:rPr>
              <w:tab/>
            </w:r>
            <w:r w:rsidRPr="000823D1">
              <w:rPr>
                <w:rStyle w:val="Hyperlink"/>
                <w:noProof/>
                <w:sz w:val="20"/>
                <w:szCs w:val="20"/>
              </w:rPr>
              <w:t>Adults at risk</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_Toc127971409 \h </w:instrText>
            </w:r>
            <w:r w:rsidRPr="000823D1">
              <w:rPr>
                <w:noProof/>
                <w:webHidden/>
                <w:sz w:val="20"/>
                <w:szCs w:val="20"/>
              </w:rPr>
            </w:r>
            <w:r w:rsidRPr="000823D1">
              <w:rPr>
                <w:noProof/>
                <w:webHidden/>
                <w:sz w:val="20"/>
                <w:szCs w:val="20"/>
              </w:rPr>
              <w:fldChar w:fldCharType="separate"/>
            </w:r>
            <w:r w:rsidRPr="000823D1">
              <w:rPr>
                <w:noProof/>
                <w:webHidden/>
                <w:sz w:val="20"/>
                <w:szCs w:val="20"/>
              </w:rPr>
              <w:t>6</w:t>
            </w:r>
            <w:r w:rsidRPr="000823D1">
              <w:rPr>
                <w:noProof/>
                <w:webHidden/>
                <w:sz w:val="20"/>
                <w:szCs w:val="20"/>
              </w:rPr>
              <w:fldChar w:fldCharType="end"/>
            </w:r>
          </w:hyperlink>
        </w:p>
        <w:p w14:paraId="17A3E349" w14:textId="129615CC" w:rsidR="000823D1" w:rsidRPr="000823D1" w:rsidRDefault="000823D1" w:rsidP="000823D1">
          <w:pPr>
            <w:pStyle w:val="TOC1"/>
            <w:rPr>
              <w:rFonts w:cstheme="minorBidi"/>
              <w:noProof/>
              <w:sz w:val="20"/>
              <w:szCs w:val="20"/>
              <w:lang w:eastAsia="en-GB"/>
            </w:rPr>
          </w:pPr>
          <w:hyperlink w:anchor="_Toc127971410" w:history="1">
            <w:r w:rsidRPr="000823D1">
              <w:rPr>
                <w:rStyle w:val="Hyperlink"/>
                <w:noProof/>
                <w:sz w:val="20"/>
                <w:szCs w:val="20"/>
              </w:rPr>
              <w:t>3.</w:t>
            </w:r>
            <w:r w:rsidRPr="000823D1">
              <w:rPr>
                <w:rFonts w:cstheme="minorBidi"/>
                <w:noProof/>
                <w:sz w:val="20"/>
                <w:szCs w:val="20"/>
                <w:lang w:eastAsia="en-GB"/>
              </w:rPr>
              <w:tab/>
            </w:r>
            <w:r w:rsidRPr="000823D1">
              <w:rPr>
                <w:rStyle w:val="Hyperlink"/>
                <w:noProof/>
                <w:sz w:val="20"/>
                <w:szCs w:val="20"/>
              </w:rPr>
              <w:t>Employment</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_Toc127971410 \h </w:instrText>
            </w:r>
            <w:r w:rsidRPr="000823D1">
              <w:rPr>
                <w:noProof/>
                <w:webHidden/>
                <w:sz w:val="20"/>
                <w:szCs w:val="20"/>
              </w:rPr>
            </w:r>
            <w:r w:rsidRPr="000823D1">
              <w:rPr>
                <w:noProof/>
                <w:webHidden/>
                <w:sz w:val="20"/>
                <w:szCs w:val="20"/>
              </w:rPr>
              <w:fldChar w:fldCharType="separate"/>
            </w:r>
            <w:r w:rsidRPr="000823D1">
              <w:rPr>
                <w:noProof/>
                <w:webHidden/>
                <w:sz w:val="20"/>
                <w:szCs w:val="20"/>
              </w:rPr>
              <w:t>7</w:t>
            </w:r>
            <w:r w:rsidRPr="000823D1">
              <w:rPr>
                <w:noProof/>
                <w:webHidden/>
                <w:sz w:val="20"/>
                <w:szCs w:val="20"/>
              </w:rPr>
              <w:fldChar w:fldCharType="end"/>
            </w:r>
          </w:hyperlink>
        </w:p>
        <w:p w14:paraId="05531D06" w14:textId="69AC8F94" w:rsidR="000823D1" w:rsidRPr="000823D1" w:rsidRDefault="000823D1" w:rsidP="000823D1">
          <w:pPr>
            <w:pStyle w:val="TOC2"/>
            <w:rPr>
              <w:rFonts w:cstheme="minorBidi"/>
              <w:sz w:val="20"/>
              <w:szCs w:val="20"/>
              <w:lang w:eastAsia="en-GB"/>
            </w:rPr>
          </w:pPr>
          <w:hyperlink w:anchor="_Toc127971412" w:history="1">
            <w:r w:rsidRPr="000823D1">
              <w:rPr>
                <w:rStyle w:val="Hyperlink"/>
                <w:sz w:val="20"/>
                <w:szCs w:val="20"/>
              </w:rPr>
              <w:t>3.1.</w:t>
            </w:r>
            <w:r w:rsidRPr="000823D1">
              <w:rPr>
                <w:rFonts w:cstheme="minorBidi"/>
                <w:sz w:val="20"/>
                <w:szCs w:val="20"/>
                <w:lang w:eastAsia="en-GB"/>
              </w:rPr>
              <w:tab/>
            </w:r>
            <w:r w:rsidRPr="000823D1">
              <w:rPr>
                <w:rStyle w:val="Hyperlink"/>
                <w:sz w:val="20"/>
                <w:szCs w:val="20"/>
              </w:rPr>
              <w:t>Equal Opportunities</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_Toc127971412 \h </w:instrText>
            </w:r>
            <w:r w:rsidRPr="000823D1">
              <w:rPr>
                <w:webHidden/>
                <w:sz w:val="20"/>
                <w:szCs w:val="20"/>
              </w:rPr>
            </w:r>
            <w:r w:rsidRPr="000823D1">
              <w:rPr>
                <w:webHidden/>
                <w:sz w:val="20"/>
                <w:szCs w:val="20"/>
              </w:rPr>
              <w:fldChar w:fldCharType="separate"/>
            </w:r>
            <w:r w:rsidRPr="000823D1">
              <w:rPr>
                <w:webHidden/>
                <w:sz w:val="20"/>
                <w:szCs w:val="20"/>
              </w:rPr>
              <w:t>7</w:t>
            </w:r>
            <w:r w:rsidRPr="000823D1">
              <w:rPr>
                <w:webHidden/>
                <w:sz w:val="20"/>
                <w:szCs w:val="20"/>
              </w:rPr>
              <w:fldChar w:fldCharType="end"/>
            </w:r>
          </w:hyperlink>
        </w:p>
        <w:p w14:paraId="608D16D1" w14:textId="379C2F28"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15" w:history="1">
            <w:r w:rsidRPr="000823D1">
              <w:rPr>
                <w:rStyle w:val="Hyperlink"/>
                <w:noProof/>
                <w:sz w:val="20"/>
                <w:szCs w:val="20"/>
              </w:rPr>
              <w:t>3.1.1.</w:t>
            </w:r>
            <w:r w:rsidRPr="000823D1">
              <w:rPr>
                <w:rFonts w:cstheme="minorBidi"/>
                <w:noProof/>
                <w:sz w:val="20"/>
                <w:szCs w:val="20"/>
                <w:lang w:eastAsia="en-GB"/>
              </w:rPr>
              <w:tab/>
            </w:r>
            <w:r w:rsidRPr="000823D1">
              <w:rPr>
                <w:rStyle w:val="Hyperlink"/>
                <w:noProof/>
                <w:sz w:val="20"/>
                <w:szCs w:val="20"/>
              </w:rPr>
              <w:t>Definitions</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_Toc127971415 \h </w:instrText>
            </w:r>
            <w:r w:rsidRPr="000823D1">
              <w:rPr>
                <w:noProof/>
                <w:webHidden/>
                <w:sz w:val="20"/>
                <w:szCs w:val="20"/>
              </w:rPr>
            </w:r>
            <w:r w:rsidRPr="000823D1">
              <w:rPr>
                <w:noProof/>
                <w:webHidden/>
                <w:sz w:val="20"/>
                <w:szCs w:val="20"/>
              </w:rPr>
              <w:fldChar w:fldCharType="separate"/>
            </w:r>
            <w:r w:rsidRPr="000823D1">
              <w:rPr>
                <w:noProof/>
                <w:webHidden/>
                <w:sz w:val="20"/>
                <w:szCs w:val="20"/>
              </w:rPr>
              <w:t>7</w:t>
            </w:r>
            <w:r w:rsidRPr="000823D1">
              <w:rPr>
                <w:noProof/>
                <w:webHidden/>
                <w:sz w:val="20"/>
                <w:szCs w:val="20"/>
              </w:rPr>
              <w:fldChar w:fldCharType="end"/>
            </w:r>
          </w:hyperlink>
        </w:p>
        <w:p w14:paraId="1FB12D24" w14:textId="7BE2A64C"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16" w:history="1">
            <w:r w:rsidRPr="000823D1">
              <w:rPr>
                <w:rStyle w:val="Hyperlink"/>
                <w:noProof/>
                <w:sz w:val="20"/>
                <w:szCs w:val="20"/>
              </w:rPr>
              <w:t>3.1.2.</w:t>
            </w:r>
            <w:r w:rsidRPr="000823D1">
              <w:rPr>
                <w:rFonts w:cstheme="minorBidi"/>
                <w:noProof/>
                <w:sz w:val="20"/>
                <w:szCs w:val="20"/>
                <w:lang w:eastAsia="en-GB"/>
              </w:rPr>
              <w:tab/>
            </w:r>
            <w:r w:rsidRPr="000823D1">
              <w:rPr>
                <w:rStyle w:val="Hyperlink"/>
                <w:noProof/>
                <w:sz w:val="20"/>
                <w:szCs w:val="20"/>
              </w:rPr>
              <w:t>Policy Statement</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_Toc127971416 \h </w:instrText>
            </w:r>
            <w:r w:rsidRPr="000823D1">
              <w:rPr>
                <w:noProof/>
                <w:webHidden/>
                <w:sz w:val="20"/>
                <w:szCs w:val="20"/>
              </w:rPr>
            </w:r>
            <w:r w:rsidRPr="000823D1">
              <w:rPr>
                <w:noProof/>
                <w:webHidden/>
                <w:sz w:val="20"/>
                <w:szCs w:val="20"/>
              </w:rPr>
              <w:fldChar w:fldCharType="separate"/>
            </w:r>
            <w:r w:rsidRPr="000823D1">
              <w:rPr>
                <w:noProof/>
                <w:webHidden/>
                <w:sz w:val="20"/>
                <w:szCs w:val="20"/>
              </w:rPr>
              <w:t>7</w:t>
            </w:r>
            <w:r w:rsidRPr="000823D1">
              <w:rPr>
                <w:noProof/>
                <w:webHidden/>
                <w:sz w:val="20"/>
                <w:szCs w:val="20"/>
              </w:rPr>
              <w:fldChar w:fldCharType="end"/>
            </w:r>
          </w:hyperlink>
        </w:p>
        <w:p w14:paraId="6B1D700E" w14:textId="091B6788" w:rsidR="000823D1" w:rsidRPr="000823D1" w:rsidRDefault="000823D1" w:rsidP="000823D1">
          <w:pPr>
            <w:pStyle w:val="TOC2"/>
            <w:rPr>
              <w:rFonts w:cstheme="minorBidi"/>
              <w:sz w:val="20"/>
              <w:szCs w:val="20"/>
              <w:lang w:eastAsia="en-GB"/>
            </w:rPr>
          </w:pPr>
          <w:hyperlink w:anchor="_Toc127971417" w:history="1">
            <w:r w:rsidRPr="000823D1">
              <w:rPr>
                <w:rStyle w:val="Hyperlink"/>
                <w:sz w:val="20"/>
                <w:szCs w:val="20"/>
              </w:rPr>
              <w:t>3.2.</w:t>
            </w:r>
            <w:r w:rsidRPr="000823D1">
              <w:rPr>
                <w:rFonts w:cstheme="minorBidi"/>
                <w:sz w:val="20"/>
                <w:szCs w:val="20"/>
                <w:lang w:eastAsia="en-GB"/>
              </w:rPr>
              <w:tab/>
            </w:r>
            <w:r w:rsidRPr="000823D1">
              <w:rPr>
                <w:rStyle w:val="Hyperlink"/>
                <w:sz w:val="20"/>
                <w:szCs w:val="20"/>
              </w:rPr>
              <w:t>Working with Ex-Offenders</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_Toc127971417 \h </w:instrText>
            </w:r>
            <w:r w:rsidRPr="000823D1">
              <w:rPr>
                <w:webHidden/>
                <w:sz w:val="20"/>
                <w:szCs w:val="20"/>
              </w:rPr>
            </w:r>
            <w:r w:rsidRPr="000823D1">
              <w:rPr>
                <w:webHidden/>
                <w:sz w:val="20"/>
                <w:szCs w:val="20"/>
              </w:rPr>
              <w:fldChar w:fldCharType="separate"/>
            </w:r>
            <w:r w:rsidRPr="000823D1">
              <w:rPr>
                <w:webHidden/>
                <w:sz w:val="20"/>
                <w:szCs w:val="20"/>
              </w:rPr>
              <w:t>8</w:t>
            </w:r>
            <w:r w:rsidRPr="000823D1">
              <w:rPr>
                <w:webHidden/>
                <w:sz w:val="20"/>
                <w:szCs w:val="20"/>
              </w:rPr>
              <w:fldChar w:fldCharType="end"/>
            </w:r>
          </w:hyperlink>
        </w:p>
        <w:p w14:paraId="6360A8D8" w14:textId="70724FB7" w:rsidR="000823D1" w:rsidRPr="000823D1" w:rsidRDefault="000823D1" w:rsidP="000823D1">
          <w:pPr>
            <w:pStyle w:val="TOC2"/>
            <w:rPr>
              <w:rFonts w:cstheme="minorBidi"/>
              <w:sz w:val="20"/>
              <w:szCs w:val="20"/>
              <w:lang w:eastAsia="en-GB"/>
            </w:rPr>
          </w:pPr>
          <w:hyperlink w:anchor="_Toc127971418" w:history="1">
            <w:r w:rsidRPr="000823D1">
              <w:rPr>
                <w:rStyle w:val="Hyperlink"/>
                <w:sz w:val="20"/>
                <w:szCs w:val="20"/>
              </w:rPr>
              <w:t>3.3.</w:t>
            </w:r>
            <w:r w:rsidRPr="000823D1">
              <w:rPr>
                <w:rFonts w:cstheme="minorBidi"/>
                <w:sz w:val="20"/>
                <w:szCs w:val="20"/>
                <w:lang w:eastAsia="en-GB"/>
              </w:rPr>
              <w:tab/>
            </w:r>
            <w:r w:rsidRPr="000823D1">
              <w:rPr>
                <w:rStyle w:val="Hyperlink"/>
                <w:sz w:val="20"/>
                <w:szCs w:val="20"/>
              </w:rPr>
              <w:t>Whistleblowing</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_Toc127971418 \h </w:instrText>
            </w:r>
            <w:r w:rsidRPr="000823D1">
              <w:rPr>
                <w:webHidden/>
                <w:sz w:val="20"/>
                <w:szCs w:val="20"/>
              </w:rPr>
            </w:r>
            <w:r w:rsidRPr="000823D1">
              <w:rPr>
                <w:webHidden/>
                <w:sz w:val="20"/>
                <w:szCs w:val="20"/>
              </w:rPr>
              <w:fldChar w:fldCharType="separate"/>
            </w:r>
            <w:r w:rsidRPr="000823D1">
              <w:rPr>
                <w:webHidden/>
                <w:sz w:val="20"/>
                <w:szCs w:val="20"/>
              </w:rPr>
              <w:t>8</w:t>
            </w:r>
            <w:r w:rsidRPr="000823D1">
              <w:rPr>
                <w:webHidden/>
                <w:sz w:val="20"/>
                <w:szCs w:val="20"/>
              </w:rPr>
              <w:fldChar w:fldCharType="end"/>
            </w:r>
          </w:hyperlink>
        </w:p>
        <w:p w14:paraId="0E3A45B5" w14:textId="72C116DF" w:rsidR="000823D1" w:rsidRPr="000823D1" w:rsidRDefault="000823D1" w:rsidP="000823D1">
          <w:pPr>
            <w:pStyle w:val="TOC2"/>
            <w:rPr>
              <w:rFonts w:cstheme="minorBidi"/>
              <w:sz w:val="20"/>
              <w:szCs w:val="20"/>
              <w:lang w:eastAsia="en-GB"/>
            </w:rPr>
          </w:pPr>
          <w:hyperlink w:anchor="_Toc127971419" w:history="1">
            <w:r w:rsidRPr="000823D1">
              <w:rPr>
                <w:rStyle w:val="Hyperlink"/>
                <w:sz w:val="20"/>
                <w:szCs w:val="20"/>
              </w:rPr>
              <w:t>3.4.</w:t>
            </w:r>
            <w:r w:rsidRPr="000823D1">
              <w:rPr>
                <w:rFonts w:cstheme="minorBidi"/>
                <w:sz w:val="20"/>
                <w:szCs w:val="20"/>
                <w:lang w:eastAsia="en-GB"/>
              </w:rPr>
              <w:tab/>
            </w:r>
            <w:r w:rsidRPr="000823D1">
              <w:rPr>
                <w:rStyle w:val="Hyperlink"/>
                <w:sz w:val="20"/>
                <w:szCs w:val="20"/>
              </w:rPr>
              <w:t>On-going Management and Development</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_Toc127971419 \h </w:instrText>
            </w:r>
            <w:r w:rsidRPr="000823D1">
              <w:rPr>
                <w:webHidden/>
                <w:sz w:val="20"/>
                <w:szCs w:val="20"/>
              </w:rPr>
            </w:r>
            <w:r w:rsidRPr="000823D1">
              <w:rPr>
                <w:webHidden/>
                <w:sz w:val="20"/>
                <w:szCs w:val="20"/>
              </w:rPr>
              <w:fldChar w:fldCharType="separate"/>
            </w:r>
            <w:r w:rsidRPr="000823D1">
              <w:rPr>
                <w:webHidden/>
                <w:sz w:val="20"/>
                <w:szCs w:val="20"/>
              </w:rPr>
              <w:t>9</w:t>
            </w:r>
            <w:r w:rsidRPr="000823D1">
              <w:rPr>
                <w:webHidden/>
                <w:sz w:val="20"/>
                <w:szCs w:val="20"/>
              </w:rPr>
              <w:fldChar w:fldCharType="end"/>
            </w:r>
          </w:hyperlink>
        </w:p>
        <w:p w14:paraId="6C90DF0F" w14:textId="797910AB"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22" w:history="1">
            <w:r w:rsidRPr="000823D1">
              <w:rPr>
                <w:rStyle w:val="Hyperlink"/>
                <w:noProof/>
                <w:sz w:val="20"/>
                <w:szCs w:val="20"/>
              </w:rPr>
              <w:t>3.3.1.</w:t>
            </w:r>
            <w:r w:rsidRPr="000823D1">
              <w:rPr>
                <w:rFonts w:cstheme="minorBidi"/>
                <w:noProof/>
                <w:sz w:val="20"/>
                <w:szCs w:val="20"/>
                <w:lang w:eastAsia="en-GB"/>
              </w:rPr>
              <w:tab/>
            </w:r>
            <w:r w:rsidRPr="000823D1">
              <w:rPr>
                <w:rStyle w:val="Hyperlink"/>
                <w:noProof/>
                <w:sz w:val="20"/>
                <w:szCs w:val="20"/>
              </w:rPr>
              <w:t>Terms and Conditions of Service</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_Toc127971422 \h </w:instrText>
            </w:r>
            <w:r w:rsidRPr="000823D1">
              <w:rPr>
                <w:noProof/>
                <w:webHidden/>
                <w:sz w:val="20"/>
                <w:szCs w:val="20"/>
              </w:rPr>
            </w:r>
            <w:r w:rsidRPr="000823D1">
              <w:rPr>
                <w:noProof/>
                <w:webHidden/>
                <w:sz w:val="20"/>
                <w:szCs w:val="20"/>
              </w:rPr>
              <w:fldChar w:fldCharType="separate"/>
            </w:r>
            <w:r w:rsidRPr="000823D1">
              <w:rPr>
                <w:noProof/>
                <w:webHidden/>
                <w:sz w:val="20"/>
                <w:szCs w:val="20"/>
              </w:rPr>
              <w:t>9</w:t>
            </w:r>
            <w:r w:rsidRPr="000823D1">
              <w:rPr>
                <w:noProof/>
                <w:webHidden/>
                <w:sz w:val="20"/>
                <w:szCs w:val="20"/>
              </w:rPr>
              <w:fldChar w:fldCharType="end"/>
            </w:r>
          </w:hyperlink>
        </w:p>
        <w:p w14:paraId="0CCA2608" w14:textId="146AE999"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23" w:history="1">
            <w:r w:rsidRPr="000823D1">
              <w:rPr>
                <w:rStyle w:val="Hyperlink"/>
                <w:noProof/>
                <w:sz w:val="20"/>
                <w:szCs w:val="20"/>
              </w:rPr>
              <w:t>3.3.2.</w:t>
            </w:r>
            <w:r w:rsidRPr="000823D1">
              <w:rPr>
                <w:rFonts w:cstheme="minorBidi"/>
                <w:noProof/>
                <w:sz w:val="20"/>
                <w:szCs w:val="20"/>
                <w:lang w:eastAsia="en-GB"/>
              </w:rPr>
              <w:tab/>
            </w:r>
            <w:r w:rsidRPr="000823D1">
              <w:rPr>
                <w:rStyle w:val="Hyperlink"/>
                <w:noProof/>
                <w:sz w:val="20"/>
                <w:szCs w:val="20"/>
              </w:rPr>
              <w:t>Induction</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_Toc127971423 \h </w:instrText>
            </w:r>
            <w:r w:rsidRPr="000823D1">
              <w:rPr>
                <w:noProof/>
                <w:webHidden/>
                <w:sz w:val="20"/>
                <w:szCs w:val="20"/>
              </w:rPr>
            </w:r>
            <w:r w:rsidRPr="000823D1">
              <w:rPr>
                <w:noProof/>
                <w:webHidden/>
                <w:sz w:val="20"/>
                <w:szCs w:val="20"/>
              </w:rPr>
              <w:fldChar w:fldCharType="separate"/>
            </w:r>
            <w:r w:rsidRPr="000823D1">
              <w:rPr>
                <w:noProof/>
                <w:webHidden/>
                <w:sz w:val="20"/>
                <w:szCs w:val="20"/>
              </w:rPr>
              <w:t>9</w:t>
            </w:r>
            <w:r w:rsidRPr="000823D1">
              <w:rPr>
                <w:noProof/>
                <w:webHidden/>
                <w:sz w:val="20"/>
                <w:szCs w:val="20"/>
              </w:rPr>
              <w:fldChar w:fldCharType="end"/>
            </w:r>
          </w:hyperlink>
        </w:p>
        <w:p w14:paraId="4221C3D1" w14:textId="2B626C11"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24" w:history="1">
            <w:r w:rsidRPr="000823D1">
              <w:rPr>
                <w:rStyle w:val="Hyperlink"/>
                <w:noProof/>
                <w:sz w:val="20"/>
                <w:szCs w:val="20"/>
              </w:rPr>
              <w:t>3.3.3.</w:t>
            </w:r>
            <w:r w:rsidRPr="000823D1">
              <w:rPr>
                <w:rFonts w:cstheme="minorBidi"/>
                <w:noProof/>
                <w:sz w:val="20"/>
                <w:szCs w:val="20"/>
                <w:lang w:eastAsia="en-GB"/>
              </w:rPr>
              <w:tab/>
            </w:r>
            <w:r w:rsidRPr="000823D1">
              <w:rPr>
                <w:rStyle w:val="Hyperlink"/>
                <w:noProof/>
                <w:sz w:val="20"/>
                <w:szCs w:val="20"/>
              </w:rPr>
              <w:t>Support and Supervision</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_Toc127971424 \h </w:instrText>
            </w:r>
            <w:r w:rsidRPr="000823D1">
              <w:rPr>
                <w:noProof/>
                <w:webHidden/>
                <w:sz w:val="20"/>
                <w:szCs w:val="20"/>
              </w:rPr>
            </w:r>
            <w:r w:rsidRPr="000823D1">
              <w:rPr>
                <w:noProof/>
                <w:webHidden/>
                <w:sz w:val="20"/>
                <w:szCs w:val="20"/>
              </w:rPr>
              <w:fldChar w:fldCharType="separate"/>
            </w:r>
            <w:r w:rsidRPr="000823D1">
              <w:rPr>
                <w:noProof/>
                <w:webHidden/>
                <w:sz w:val="20"/>
                <w:szCs w:val="20"/>
              </w:rPr>
              <w:t>9</w:t>
            </w:r>
            <w:r w:rsidRPr="000823D1">
              <w:rPr>
                <w:noProof/>
                <w:webHidden/>
                <w:sz w:val="20"/>
                <w:szCs w:val="20"/>
              </w:rPr>
              <w:fldChar w:fldCharType="end"/>
            </w:r>
          </w:hyperlink>
        </w:p>
        <w:p w14:paraId="24620AA2" w14:textId="050AFD14"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25" w:history="1">
            <w:r w:rsidRPr="000823D1">
              <w:rPr>
                <w:rStyle w:val="Hyperlink"/>
                <w:noProof/>
                <w:sz w:val="20"/>
                <w:szCs w:val="20"/>
              </w:rPr>
              <w:t>3.3.4.</w:t>
            </w:r>
            <w:r w:rsidRPr="000823D1">
              <w:rPr>
                <w:rFonts w:cstheme="minorBidi"/>
                <w:noProof/>
                <w:sz w:val="20"/>
                <w:szCs w:val="20"/>
                <w:lang w:eastAsia="en-GB"/>
              </w:rPr>
              <w:tab/>
            </w:r>
            <w:r w:rsidRPr="000823D1">
              <w:rPr>
                <w:rStyle w:val="Hyperlink"/>
                <w:noProof/>
                <w:sz w:val="20"/>
                <w:szCs w:val="20"/>
              </w:rPr>
              <w:t>Performance Management Process</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_Toc127971425 \h </w:instrText>
            </w:r>
            <w:r w:rsidRPr="000823D1">
              <w:rPr>
                <w:noProof/>
                <w:webHidden/>
                <w:sz w:val="20"/>
                <w:szCs w:val="20"/>
              </w:rPr>
            </w:r>
            <w:r w:rsidRPr="000823D1">
              <w:rPr>
                <w:noProof/>
                <w:webHidden/>
                <w:sz w:val="20"/>
                <w:szCs w:val="20"/>
              </w:rPr>
              <w:fldChar w:fldCharType="separate"/>
            </w:r>
            <w:r w:rsidRPr="000823D1">
              <w:rPr>
                <w:noProof/>
                <w:webHidden/>
                <w:sz w:val="20"/>
                <w:szCs w:val="20"/>
              </w:rPr>
              <w:t>10</w:t>
            </w:r>
            <w:r w:rsidRPr="000823D1">
              <w:rPr>
                <w:noProof/>
                <w:webHidden/>
                <w:sz w:val="20"/>
                <w:szCs w:val="20"/>
              </w:rPr>
              <w:fldChar w:fldCharType="end"/>
            </w:r>
          </w:hyperlink>
        </w:p>
        <w:p w14:paraId="603EBD4B" w14:textId="5C50D8C0" w:rsidR="000823D1" w:rsidRPr="000823D1" w:rsidRDefault="000823D1" w:rsidP="000823D1">
          <w:pPr>
            <w:pStyle w:val="TOC2"/>
            <w:rPr>
              <w:rFonts w:cstheme="minorBidi"/>
              <w:sz w:val="20"/>
              <w:szCs w:val="20"/>
              <w:lang w:eastAsia="en-GB"/>
            </w:rPr>
          </w:pPr>
          <w:hyperlink w:anchor="_Toc127971426" w:history="1">
            <w:r w:rsidRPr="000823D1">
              <w:rPr>
                <w:rStyle w:val="Hyperlink"/>
                <w:sz w:val="20"/>
                <w:szCs w:val="20"/>
                <w:lang w:eastAsia="en-GB"/>
              </w:rPr>
              <w:t>3.5.</w:t>
            </w:r>
            <w:r w:rsidRPr="000823D1">
              <w:rPr>
                <w:rFonts w:cstheme="minorBidi"/>
                <w:sz w:val="20"/>
                <w:szCs w:val="20"/>
                <w:lang w:eastAsia="en-GB"/>
              </w:rPr>
              <w:tab/>
            </w:r>
            <w:r w:rsidRPr="000823D1">
              <w:rPr>
                <w:rStyle w:val="Hyperlink"/>
                <w:sz w:val="20"/>
                <w:szCs w:val="20"/>
                <w:lang w:eastAsia="en-GB"/>
              </w:rPr>
              <w:t>Disciplinary Action</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_Toc127971426 \h </w:instrText>
            </w:r>
            <w:r w:rsidRPr="000823D1">
              <w:rPr>
                <w:webHidden/>
                <w:sz w:val="20"/>
                <w:szCs w:val="20"/>
              </w:rPr>
            </w:r>
            <w:r w:rsidRPr="000823D1">
              <w:rPr>
                <w:webHidden/>
                <w:sz w:val="20"/>
                <w:szCs w:val="20"/>
              </w:rPr>
              <w:fldChar w:fldCharType="separate"/>
            </w:r>
            <w:r w:rsidRPr="000823D1">
              <w:rPr>
                <w:webHidden/>
                <w:sz w:val="20"/>
                <w:szCs w:val="20"/>
              </w:rPr>
              <w:t>10</w:t>
            </w:r>
            <w:r w:rsidRPr="000823D1">
              <w:rPr>
                <w:webHidden/>
                <w:sz w:val="20"/>
                <w:szCs w:val="20"/>
              </w:rPr>
              <w:fldChar w:fldCharType="end"/>
            </w:r>
          </w:hyperlink>
        </w:p>
        <w:p w14:paraId="61F0DB48" w14:textId="4730B4EA" w:rsidR="000823D1" w:rsidRPr="000823D1" w:rsidRDefault="000823D1" w:rsidP="000823D1">
          <w:pPr>
            <w:pStyle w:val="TOC2"/>
            <w:rPr>
              <w:rFonts w:cstheme="minorBidi"/>
              <w:sz w:val="20"/>
              <w:szCs w:val="20"/>
              <w:lang w:eastAsia="en-GB"/>
            </w:rPr>
          </w:pPr>
          <w:hyperlink w:anchor="_Toc127971431" w:history="1">
            <w:r w:rsidRPr="000823D1">
              <w:rPr>
                <w:rStyle w:val="Hyperlink"/>
                <w:sz w:val="20"/>
                <w:szCs w:val="20"/>
              </w:rPr>
              <w:t>3.6.</w:t>
            </w:r>
            <w:r w:rsidRPr="000823D1">
              <w:rPr>
                <w:rFonts w:cstheme="minorBidi"/>
                <w:sz w:val="20"/>
                <w:szCs w:val="20"/>
                <w:lang w:eastAsia="en-GB"/>
              </w:rPr>
              <w:tab/>
            </w:r>
            <w:r w:rsidRPr="000823D1">
              <w:rPr>
                <w:rStyle w:val="Hyperlink"/>
                <w:sz w:val="20"/>
                <w:szCs w:val="20"/>
              </w:rPr>
              <w:t>Grievance</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_Toc127971431 \h </w:instrText>
            </w:r>
            <w:r w:rsidRPr="000823D1">
              <w:rPr>
                <w:webHidden/>
                <w:sz w:val="20"/>
                <w:szCs w:val="20"/>
              </w:rPr>
            </w:r>
            <w:r w:rsidRPr="000823D1">
              <w:rPr>
                <w:webHidden/>
                <w:sz w:val="20"/>
                <w:szCs w:val="20"/>
              </w:rPr>
              <w:fldChar w:fldCharType="separate"/>
            </w:r>
            <w:r w:rsidRPr="000823D1">
              <w:rPr>
                <w:webHidden/>
                <w:sz w:val="20"/>
                <w:szCs w:val="20"/>
              </w:rPr>
              <w:t>11</w:t>
            </w:r>
            <w:r w:rsidRPr="000823D1">
              <w:rPr>
                <w:webHidden/>
                <w:sz w:val="20"/>
                <w:szCs w:val="20"/>
              </w:rPr>
              <w:fldChar w:fldCharType="end"/>
            </w:r>
          </w:hyperlink>
        </w:p>
        <w:p w14:paraId="70194EB7" w14:textId="32D06471" w:rsidR="000823D1" w:rsidRPr="000823D1" w:rsidRDefault="000823D1" w:rsidP="000823D1">
          <w:pPr>
            <w:pStyle w:val="TOC2"/>
            <w:rPr>
              <w:rFonts w:cstheme="minorBidi"/>
              <w:sz w:val="20"/>
              <w:szCs w:val="20"/>
              <w:lang w:eastAsia="en-GB"/>
            </w:rPr>
          </w:pPr>
          <w:hyperlink w:anchor="_Toc127971432" w:history="1">
            <w:r w:rsidRPr="000823D1">
              <w:rPr>
                <w:rStyle w:val="Hyperlink"/>
                <w:sz w:val="20"/>
                <w:szCs w:val="20"/>
              </w:rPr>
              <w:t>3.7.</w:t>
            </w:r>
            <w:r w:rsidRPr="000823D1">
              <w:rPr>
                <w:rFonts w:cstheme="minorBidi"/>
                <w:sz w:val="20"/>
                <w:szCs w:val="20"/>
                <w:lang w:eastAsia="en-GB"/>
              </w:rPr>
              <w:tab/>
            </w:r>
            <w:r w:rsidRPr="000823D1">
              <w:rPr>
                <w:rStyle w:val="Hyperlink"/>
                <w:sz w:val="20"/>
                <w:szCs w:val="20"/>
              </w:rPr>
              <w:t>Flexible Working</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_Toc127971432 \h </w:instrText>
            </w:r>
            <w:r w:rsidRPr="000823D1">
              <w:rPr>
                <w:webHidden/>
                <w:sz w:val="20"/>
                <w:szCs w:val="20"/>
              </w:rPr>
            </w:r>
            <w:r w:rsidRPr="000823D1">
              <w:rPr>
                <w:webHidden/>
                <w:sz w:val="20"/>
                <w:szCs w:val="20"/>
              </w:rPr>
              <w:fldChar w:fldCharType="separate"/>
            </w:r>
            <w:r w:rsidRPr="000823D1">
              <w:rPr>
                <w:webHidden/>
                <w:sz w:val="20"/>
                <w:szCs w:val="20"/>
              </w:rPr>
              <w:t>11</w:t>
            </w:r>
            <w:r w:rsidRPr="000823D1">
              <w:rPr>
                <w:webHidden/>
                <w:sz w:val="20"/>
                <w:szCs w:val="20"/>
              </w:rPr>
              <w:fldChar w:fldCharType="end"/>
            </w:r>
          </w:hyperlink>
        </w:p>
        <w:p w14:paraId="15EDC276" w14:textId="53B215D8" w:rsidR="000823D1" w:rsidRPr="000823D1" w:rsidRDefault="000823D1" w:rsidP="000823D1">
          <w:pPr>
            <w:pStyle w:val="TOC2"/>
            <w:rPr>
              <w:rFonts w:cstheme="minorBidi"/>
              <w:sz w:val="20"/>
              <w:szCs w:val="20"/>
              <w:lang w:eastAsia="en-GB"/>
            </w:rPr>
          </w:pPr>
          <w:hyperlink w:anchor="_Toc127971433" w:history="1">
            <w:r w:rsidRPr="000823D1">
              <w:rPr>
                <w:rStyle w:val="Hyperlink"/>
                <w:sz w:val="20"/>
                <w:szCs w:val="20"/>
              </w:rPr>
              <w:t>3.8.</w:t>
            </w:r>
            <w:r w:rsidRPr="000823D1">
              <w:rPr>
                <w:rFonts w:cstheme="minorBidi"/>
                <w:sz w:val="20"/>
                <w:szCs w:val="20"/>
                <w:lang w:eastAsia="en-GB"/>
              </w:rPr>
              <w:tab/>
            </w:r>
            <w:r w:rsidRPr="000823D1">
              <w:rPr>
                <w:rStyle w:val="Hyperlink"/>
                <w:sz w:val="20"/>
                <w:szCs w:val="20"/>
              </w:rPr>
              <w:t>Parental Leave</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_Toc127971433 \h </w:instrText>
            </w:r>
            <w:r w:rsidRPr="000823D1">
              <w:rPr>
                <w:webHidden/>
                <w:sz w:val="20"/>
                <w:szCs w:val="20"/>
              </w:rPr>
            </w:r>
            <w:r w:rsidRPr="000823D1">
              <w:rPr>
                <w:webHidden/>
                <w:sz w:val="20"/>
                <w:szCs w:val="20"/>
              </w:rPr>
              <w:fldChar w:fldCharType="separate"/>
            </w:r>
            <w:r w:rsidRPr="000823D1">
              <w:rPr>
                <w:webHidden/>
                <w:sz w:val="20"/>
                <w:szCs w:val="20"/>
              </w:rPr>
              <w:t>12</w:t>
            </w:r>
            <w:r w:rsidRPr="000823D1">
              <w:rPr>
                <w:webHidden/>
                <w:sz w:val="20"/>
                <w:szCs w:val="20"/>
              </w:rPr>
              <w:fldChar w:fldCharType="end"/>
            </w:r>
          </w:hyperlink>
        </w:p>
        <w:p w14:paraId="5D49E5A2" w14:textId="6777CF37"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35" w:history="1">
            <w:r w:rsidRPr="000823D1">
              <w:rPr>
                <w:rStyle w:val="Hyperlink"/>
                <w:noProof/>
                <w:sz w:val="20"/>
                <w:szCs w:val="20"/>
              </w:rPr>
              <w:t>3.8.1.</w:t>
            </w:r>
            <w:r w:rsidRPr="000823D1">
              <w:rPr>
                <w:rFonts w:cstheme="minorBidi"/>
                <w:noProof/>
                <w:sz w:val="20"/>
                <w:szCs w:val="20"/>
                <w:lang w:eastAsia="en-GB"/>
              </w:rPr>
              <w:tab/>
            </w:r>
            <w:r w:rsidRPr="000823D1">
              <w:rPr>
                <w:rStyle w:val="Hyperlink"/>
                <w:noProof/>
                <w:sz w:val="20"/>
                <w:szCs w:val="20"/>
              </w:rPr>
              <w:t>Maternity Leave</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_Toc127971435 \h </w:instrText>
            </w:r>
            <w:r w:rsidRPr="000823D1">
              <w:rPr>
                <w:noProof/>
                <w:webHidden/>
                <w:sz w:val="20"/>
                <w:szCs w:val="20"/>
              </w:rPr>
            </w:r>
            <w:r w:rsidRPr="000823D1">
              <w:rPr>
                <w:noProof/>
                <w:webHidden/>
                <w:sz w:val="20"/>
                <w:szCs w:val="20"/>
              </w:rPr>
              <w:fldChar w:fldCharType="separate"/>
            </w:r>
            <w:r w:rsidRPr="000823D1">
              <w:rPr>
                <w:noProof/>
                <w:webHidden/>
                <w:sz w:val="20"/>
                <w:szCs w:val="20"/>
              </w:rPr>
              <w:t>12</w:t>
            </w:r>
            <w:r w:rsidRPr="000823D1">
              <w:rPr>
                <w:noProof/>
                <w:webHidden/>
                <w:sz w:val="20"/>
                <w:szCs w:val="20"/>
              </w:rPr>
              <w:fldChar w:fldCharType="end"/>
            </w:r>
          </w:hyperlink>
        </w:p>
        <w:p w14:paraId="76FB5D9A" w14:textId="218379CE"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36" w:history="1">
            <w:r w:rsidRPr="000823D1">
              <w:rPr>
                <w:rStyle w:val="Hyperlink"/>
                <w:noProof/>
                <w:sz w:val="20"/>
                <w:szCs w:val="20"/>
              </w:rPr>
              <w:t>3.8.2.</w:t>
            </w:r>
            <w:r w:rsidRPr="000823D1">
              <w:rPr>
                <w:rFonts w:cstheme="minorBidi"/>
                <w:noProof/>
                <w:sz w:val="20"/>
                <w:szCs w:val="20"/>
                <w:lang w:eastAsia="en-GB"/>
              </w:rPr>
              <w:tab/>
            </w:r>
            <w:r w:rsidRPr="000823D1">
              <w:rPr>
                <w:rStyle w:val="Hyperlink"/>
                <w:noProof/>
                <w:sz w:val="20"/>
                <w:szCs w:val="20"/>
              </w:rPr>
              <w:t>Paternity Leave</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_Toc127971436 \h </w:instrText>
            </w:r>
            <w:r w:rsidRPr="000823D1">
              <w:rPr>
                <w:noProof/>
                <w:webHidden/>
                <w:sz w:val="20"/>
                <w:szCs w:val="20"/>
              </w:rPr>
            </w:r>
            <w:r w:rsidRPr="000823D1">
              <w:rPr>
                <w:noProof/>
                <w:webHidden/>
                <w:sz w:val="20"/>
                <w:szCs w:val="20"/>
              </w:rPr>
              <w:fldChar w:fldCharType="separate"/>
            </w:r>
            <w:r w:rsidRPr="000823D1">
              <w:rPr>
                <w:noProof/>
                <w:webHidden/>
                <w:sz w:val="20"/>
                <w:szCs w:val="20"/>
              </w:rPr>
              <w:t>12</w:t>
            </w:r>
            <w:r w:rsidRPr="000823D1">
              <w:rPr>
                <w:noProof/>
                <w:webHidden/>
                <w:sz w:val="20"/>
                <w:szCs w:val="20"/>
              </w:rPr>
              <w:fldChar w:fldCharType="end"/>
            </w:r>
          </w:hyperlink>
        </w:p>
        <w:p w14:paraId="2442D069" w14:textId="0178C93D"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37" w:history="1">
            <w:r w:rsidRPr="000823D1">
              <w:rPr>
                <w:rStyle w:val="Hyperlink"/>
                <w:noProof/>
                <w:sz w:val="20"/>
                <w:szCs w:val="20"/>
              </w:rPr>
              <w:t>3.8.3.</w:t>
            </w:r>
            <w:r w:rsidRPr="000823D1">
              <w:rPr>
                <w:rFonts w:cstheme="minorBidi"/>
                <w:noProof/>
                <w:sz w:val="20"/>
                <w:szCs w:val="20"/>
                <w:lang w:eastAsia="en-GB"/>
              </w:rPr>
              <w:tab/>
            </w:r>
            <w:r w:rsidRPr="000823D1">
              <w:rPr>
                <w:rStyle w:val="Hyperlink"/>
                <w:noProof/>
                <w:sz w:val="20"/>
                <w:szCs w:val="20"/>
              </w:rPr>
              <w:t>Shared Parental Leave</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_Toc127971437 \h </w:instrText>
            </w:r>
            <w:r w:rsidRPr="000823D1">
              <w:rPr>
                <w:noProof/>
                <w:webHidden/>
                <w:sz w:val="20"/>
                <w:szCs w:val="20"/>
              </w:rPr>
            </w:r>
            <w:r w:rsidRPr="000823D1">
              <w:rPr>
                <w:noProof/>
                <w:webHidden/>
                <w:sz w:val="20"/>
                <w:szCs w:val="20"/>
              </w:rPr>
              <w:fldChar w:fldCharType="separate"/>
            </w:r>
            <w:r w:rsidRPr="000823D1">
              <w:rPr>
                <w:noProof/>
                <w:webHidden/>
                <w:sz w:val="20"/>
                <w:szCs w:val="20"/>
              </w:rPr>
              <w:t>12</w:t>
            </w:r>
            <w:r w:rsidRPr="000823D1">
              <w:rPr>
                <w:noProof/>
                <w:webHidden/>
                <w:sz w:val="20"/>
                <w:szCs w:val="20"/>
              </w:rPr>
              <w:fldChar w:fldCharType="end"/>
            </w:r>
          </w:hyperlink>
        </w:p>
        <w:p w14:paraId="3242228A" w14:textId="51ACB709"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38" w:history="1">
            <w:r w:rsidRPr="000823D1">
              <w:rPr>
                <w:rStyle w:val="Hyperlink"/>
                <w:noProof/>
                <w:sz w:val="20"/>
                <w:szCs w:val="20"/>
              </w:rPr>
              <w:t>3.8.4.</w:t>
            </w:r>
            <w:r w:rsidRPr="000823D1">
              <w:rPr>
                <w:rFonts w:cstheme="minorBidi"/>
                <w:noProof/>
                <w:sz w:val="20"/>
                <w:szCs w:val="20"/>
                <w:lang w:eastAsia="en-GB"/>
              </w:rPr>
              <w:tab/>
            </w:r>
            <w:r w:rsidRPr="000823D1">
              <w:rPr>
                <w:rStyle w:val="Hyperlink"/>
                <w:noProof/>
                <w:sz w:val="20"/>
                <w:szCs w:val="20"/>
              </w:rPr>
              <w:t>Adoptive Parents</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_Toc127971438 \h </w:instrText>
            </w:r>
            <w:r w:rsidRPr="000823D1">
              <w:rPr>
                <w:noProof/>
                <w:webHidden/>
                <w:sz w:val="20"/>
                <w:szCs w:val="20"/>
              </w:rPr>
            </w:r>
            <w:r w:rsidRPr="000823D1">
              <w:rPr>
                <w:noProof/>
                <w:webHidden/>
                <w:sz w:val="20"/>
                <w:szCs w:val="20"/>
              </w:rPr>
              <w:fldChar w:fldCharType="separate"/>
            </w:r>
            <w:r w:rsidRPr="000823D1">
              <w:rPr>
                <w:noProof/>
                <w:webHidden/>
                <w:sz w:val="20"/>
                <w:szCs w:val="20"/>
              </w:rPr>
              <w:t>13</w:t>
            </w:r>
            <w:r w:rsidRPr="000823D1">
              <w:rPr>
                <w:noProof/>
                <w:webHidden/>
                <w:sz w:val="20"/>
                <w:szCs w:val="20"/>
              </w:rPr>
              <w:fldChar w:fldCharType="end"/>
            </w:r>
          </w:hyperlink>
        </w:p>
        <w:p w14:paraId="2E33CC2B" w14:textId="1B9A96B6"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39" w:history="1">
            <w:r w:rsidRPr="000823D1">
              <w:rPr>
                <w:rStyle w:val="Hyperlink"/>
                <w:noProof/>
                <w:sz w:val="20"/>
                <w:szCs w:val="20"/>
              </w:rPr>
              <w:t>3.8.5.</w:t>
            </w:r>
            <w:r w:rsidRPr="000823D1">
              <w:rPr>
                <w:rFonts w:cstheme="minorBidi"/>
                <w:noProof/>
                <w:sz w:val="20"/>
                <w:szCs w:val="20"/>
                <w:lang w:eastAsia="en-GB"/>
              </w:rPr>
              <w:tab/>
            </w:r>
            <w:r w:rsidRPr="000823D1">
              <w:rPr>
                <w:rStyle w:val="Hyperlink"/>
                <w:noProof/>
                <w:sz w:val="20"/>
                <w:szCs w:val="20"/>
              </w:rPr>
              <w:t>Ordinary Parental Leave</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_Toc127971439 \h </w:instrText>
            </w:r>
            <w:r w:rsidRPr="000823D1">
              <w:rPr>
                <w:noProof/>
                <w:webHidden/>
                <w:sz w:val="20"/>
                <w:szCs w:val="20"/>
              </w:rPr>
            </w:r>
            <w:r w:rsidRPr="000823D1">
              <w:rPr>
                <w:noProof/>
                <w:webHidden/>
                <w:sz w:val="20"/>
                <w:szCs w:val="20"/>
              </w:rPr>
              <w:fldChar w:fldCharType="separate"/>
            </w:r>
            <w:r w:rsidRPr="000823D1">
              <w:rPr>
                <w:noProof/>
                <w:webHidden/>
                <w:sz w:val="20"/>
                <w:szCs w:val="20"/>
              </w:rPr>
              <w:t>13</w:t>
            </w:r>
            <w:r w:rsidRPr="000823D1">
              <w:rPr>
                <w:noProof/>
                <w:webHidden/>
                <w:sz w:val="20"/>
                <w:szCs w:val="20"/>
              </w:rPr>
              <w:fldChar w:fldCharType="end"/>
            </w:r>
          </w:hyperlink>
        </w:p>
        <w:p w14:paraId="142C64C4" w14:textId="03EF1766" w:rsidR="000823D1" w:rsidRPr="000823D1" w:rsidRDefault="000823D1" w:rsidP="000823D1">
          <w:pPr>
            <w:pStyle w:val="TOC2"/>
            <w:rPr>
              <w:rFonts w:cstheme="minorBidi"/>
              <w:sz w:val="20"/>
              <w:szCs w:val="20"/>
              <w:lang w:eastAsia="en-GB"/>
            </w:rPr>
          </w:pPr>
          <w:hyperlink w:anchor="_Toc127971440" w:history="1">
            <w:r w:rsidRPr="000823D1">
              <w:rPr>
                <w:rStyle w:val="Hyperlink"/>
                <w:sz w:val="20"/>
                <w:szCs w:val="20"/>
              </w:rPr>
              <w:t>3.9.</w:t>
            </w:r>
            <w:r w:rsidRPr="000823D1">
              <w:rPr>
                <w:rFonts w:cstheme="minorBidi"/>
                <w:sz w:val="20"/>
                <w:szCs w:val="20"/>
                <w:lang w:eastAsia="en-GB"/>
              </w:rPr>
              <w:tab/>
            </w:r>
            <w:r w:rsidRPr="000823D1">
              <w:rPr>
                <w:rStyle w:val="Hyperlink"/>
                <w:sz w:val="20"/>
                <w:szCs w:val="20"/>
              </w:rPr>
              <w:t>Time Off for Dependants</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_Toc127971440 \h </w:instrText>
            </w:r>
            <w:r w:rsidRPr="000823D1">
              <w:rPr>
                <w:webHidden/>
                <w:sz w:val="20"/>
                <w:szCs w:val="20"/>
              </w:rPr>
            </w:r>
            <w:r w:rsidRPr="000823D1">
              <w:rPr>
                <w:webHidden/>
                <w:sz w:val="20"/>
                <w:szCs w:val="20"/>
              </w:rPr>
              <w:fldChar w:fldCharType="separate"/>
            </w:r>
            <w:r w:rsidRPr="000823D1">
              <w:rPr>
                <w:webHidden/>
                <w:sz w:val="20"/>
                <w:szCs w:val="20"/>
              </w:rPr>
              <w:t>14</w:t>
            </w:r>
            <w:r w:rsidRPr="000823D1">
              <w:rPr>
                <w:webHidden/>
                <w:sz w:val="20"/>
                <w:szCs w:val="20"/>
              </w:rPr>
              <w:fldChar w:fldCharType="end"/>
            </w:r>
          </w:hyperlink>
        </w:p>
        <w:p w14:paraId="06227033" w14:textId="6D0EE679" w:rsidR="000823D1" w:rsidRPr="000823D1" w:rsidRDefault="000823D1" w:rsidP="000823D1">
          <w:pPr>
            <w:pStyle w:val="TOC2"/>
            <w:rPr>
              <w:rFonts w:cstheme="minorBidi"/>
              <w:sz w:val="20"/>
              <w:szCs w:val="20"/>
              <w:lang w:eastAsia="en-GB"/>
            </w:rPr>
          </w:pPr>
          <w:hyperlink w:anchor="_Toc127971441" w:history="1">
            <w:r w:rsidRPr="000823D1">
              <w:rPr>
                <w:rStyle w:val="Hyperlink"/>
                <w:sz w:val="20"/>
                <w:szCs w:val="20"/>
              </w:rPr>
              <w:t>3.10.</w:t>
            </w:r>
            <w:r w:rsidRPr="000823D1">
              <w:rPr>
                <w:rFonts w:cstheme="minorBidi"/>
                <w:sz w:val="20"/>
                <w:szCs w:val="20"/>
                <w:lang w:eastAsia="en-GB"/>
              </w:rPr>
              <w:tab/>
            </w:r>
            <w:r w:rsidRPr="000823D1">
              <w:rPr>
                <w:rStyle w:val="Hyperlink"/>
                <w:sz w:val="20"/>
                <w:szCs w:val="20"/>
              </w:rPr>
              <w:t>Retirement</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_Toc127971441 \h </w:instrText>
            </w:r>
            <w:r w:rsidRPr="000823D1">
              <w:rPr>
                <w:webHidden/>
                <w:sz w:val="20"/>
                <w:szCs w:val="20"/>
              </w:rPr>
            </w:r>
            <w:r w:rsidRPr="000823D1">
              <w:rPr>
                <w:webHidden/>
                <w:sz w:val="20"/>
                <w:szCs w:val="20"/>
              </w:rPr>
              <w:fldChar w:fldCharType="separate"/>
            </w:r>
            <w:r w:rsidRPr="000823D1">
              <w:rPr>
                <w:webHidden/>
                <w:sz w:val="20"/>
                <w:szCs w:val="20"/>
              </w:rPr>
              <w:t>14</w:t>
            </w:r>
            <w:r w:rsidRPr="000823D1">
              <w:rPr>
                <w:webHidden/>
                <w:sz w:val="20"/>
                <w:szCs w:val="20"/>
              </w:rPr>
              <w:fldChar w:fldCharType="end"/>
            </w:r>
          </w:hyperlink>
        </w:p>
        <w:p w14:paraId="72370275" w14:textId="23508C24" w:rsidR="000823D1" w:rsidRPr="000823D1" w:rsidRDefault="000823D1" w:rsidP="000823D1">
          <w:pPr>
            <w:pStyle w:val="TOC2"/>
            <w:rPr>
              <w:rFonts w:cstheme="minorBidi"/>
              <w:sz w:val="20"/>
              <w:szCs w:val="20"/>
              <w:lang w:eastAsia="en-GB"/>
            </w:rPr>
          </w:pPr>
          <w:hyperlink w:anchor="_Toc127971442" w:history="1">
            <w:r w:rsidRPr="000823D1">
              <w:rPr>
                <w:rStyle w:val="Hyperlink"/>
                <w:sz w:val="20"/>
                <w:szCs w:val="20"/>
              </w:rPr>
              <w:t>3.11.</w:t>
            </w:r>
            <w:r w:rsidRPr="000823D1">
              <w:rPr>
                <w:rFonts w:cstheme="minorBidi"/>
                <w:sz w:val="20"/>
                <w:szCs w:val="20"/>
                <w:lang w:eastAsia="en-GB"/>
              </w:rPr>
              <w:tab/>
            </w:r>
            <w:r w:rsidRPr="000823D1">
              <w:rPr>
                <w:rStyle w:val="Hyperlink"/>
                <w:sz w:val="20"/>
                <w:szCs w:val="20"/>
              </w:rPr>
              <w:t>Staff Pensions</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_Toc127971442 \h </w:instrText>
            </w:r>
            <w:r w:rsidRPr="000823D1">
              <w:rPr>
                <w:webHidden/>
                <w:sz w:val="20"/>
                <w:szCs w:val="20"/>
              </w:rPr>
            </w:r>
            <w:r w:rsidRPr="000823D1">
              <w:rPr>
                <w:webHidden/>
                <w:sz w:val="20"/>
                <w:szCs w:val="20"/>
              </w:rPr>
              <w:fldChar w:fldCharType="separate"/>
            </w:r>
            <w:r w:rsidRPr="000823D1">
              <w:rPr>
                <w:webHidden/>
                <w:sz w:val="20"/>
                <w:szCs w:val="20"/>
              </w:rPr>
              <w:t>14</w:t>
            </w:r>
            <w:r w:rsidRPr="000823D1">
              <w:rPr>
                <w:webHidden/>
                <w:sz w:val="20"/>
                <w:szCs w:val="20"/>
              </w:rPr>
              <w:fldChar w:fldCharType="end"/>
            </w:r>
          </w:hyperlink>
        </w:p>
        <w:p w14:paraId="4366299B" w14:textId="1266BB3D" w:rsidR="000823D1" w:rsidRPr="000823D1" w:rsidRDefault="000823D1" w:rsidP="000823D1">
          <w:pPr>
            <w:pStyle w:val="TOC1"/>
            <w:rPr>
              <w:rFonts w:cstheme="minorBidi"/>
              <w:noProof/>
              <w:sz w:val="20"/>
              <w:szCs w:val="20"/>
              <w:lang w:eastAsia="en-GB"/>
            </w:rPr>
          </w:pPr>
          <w:hyperlink w:anchor="_Toc127971443" w:history="1">
            <w:r w:rsidRPr="000823D1">
              <w:rPr>
                <w:rStyle w:val="Hyperlink"/>
                <w:noProof/>
                <w:sz w:val="20"/>
                <w:szCs w:val="20"/>
              </w:rPr>
              <w:t>4.</w:t>
            </w:r>
            <w:r w:rsidRPr="000823D1">
              <w:rPr>
                <w:rFonts w:cstheme="minorBidi"/>
                <w:noProof/>
                <w:sz w:val="20"/>
                <w:szCs w:val="20"/>
                <w:lang w:eastAsia="en-GB"/>
              </w:rPr>
              <w:tab/>
            </w:r>
            <w:r w:rsidRPr="000823D1">
              <w:rPr>
                <w:rStyle w:val="Hyperlink"/>
                <w:noProof/>
                <w:sz w:val="20"/>
                <w:szCs w:val="20"/>
              </w:rPr>
              <w:t>Finance</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_Toc127971443 \h </w:instrText>
            </w:r>
            <w:r w:rsidRPr="000823D1">
              <w:rPr>
                <w:noProof/>
                <w:webHidden/>
                <w:sz w:val="20"/>
                <w:szCs w:val="20"/>
              </w:rPr>
            </w:r>
            <w:r w:rsidRPr="000823D1">
              <w:rPr>
                <w:noProof/>
                <w:webHidden/>
                <w:sz w:val="20"/>
                <w:szCs w:val="20"/>
              </w:rPr>
              <w:fldChar w:fldCharType="separate"/>
            </w:r>
            <w:r w:rsidRPr="000823D1">
              <w:rPr>
                <w:noProof/>
                <w:webHidden/>
                <w:sz w:val="20"/>
                <w:szCs w:val="20"/>
              </w:rPr>
              <w:t>15</w:t>
            </w:r>
            <w:r w:rsidRPr="000823D1">
              <w:rPr>
                <w:noProof/>
                <w:webHidden/>
                <w:sz w:val="20"/>
                <w:szCs w:val="20"/>
              </w:rPr>
              <w:fldChar w:fldCharType="end"/>
            </w:r>
          </w:hyperlink>
        </w:p>
        <w:p w14:paraId="4156F6C0" w14:textId="474FD51E" w:rsidR="000823D1" w:rsidRPr="000823D1" w:rsidRDefault="000823D1" w:rsidP="000823D1">
          <w:pPr>
            <w:pStyle w:val="TOC2"/>
            <w:rPr>
              <w:rFonts w:cstheme="minorBidi"/>
              <w:sz w:val="20"/>
              <w:szCs w:val="20"/>
              <w:lang w:eastAsia="en-GB"/>
            </w:rPr>
          </w:pPr>
          <w:hyperlink w:anchor="_Toc127971445" w:history="1">
            <w:r w:rsidRPr="000823D1">
              <w:rPr>
                <w:rStyle w:val="Hyperlink"/>
                <w:sz w:val="20"/>
                <w:szCs w:val="20"/>
              </w:rPr>
              <w:t>4.1.</w:t>
            </w:r>
            <w:r w:rsidRPr="000823D1">
              <w:rPr>
                <w:rFonts w:cstheme="minorBidi"/>
                <w:sz w:val="20"/>
                <w:szCs w:val="20"/>
                <w:lang w:eastAsia="en-GB"/>
              </w:rPr>
              <w:tab/>
            </w:r>
            <w:r w:rsidRPr="000823D1">
              <w:rPr>
                <w:rStyle w:val="Hyperlink"/>
                <w:sz w:val="20"/>
                <w:szCs w:val="20"/>
              </w:rPr>
              <w:t>Reserves</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_Toc127971445 \h </w:instrText>
            </w:r>
            <w:r w:rsidRPr="000823D1">
              <w:rPr>
                <w:webHidden/>
                <w:sz w:val="20"/>
                <w:szCs w:val="20"/>
              </w:rPr>
            </w:r>
            <w:r w:rsidRPr="000823D1">
              <w:rPr>
                <w:webHidden/>
                <w:sz w:val="20"/>
                <w:szCs w:val="20"/>
              </w:rPr>
              <w:fldChar w:fldCharType="separate"/>
            </w:r>
            <w:r w:rsidRPr="000823D1">
              <w:rPr>
                <w:webHidden/>
                <w:sz w:val="20"/>
                <w:szCs w:val="20"/>
              </w:rPr>
              <w:t>15</w:t>
            </w:r>
            <w:r w:rsidRPr="000823D1">
              <w:rPr>
                <w:webHidden/>
                <w:sz w:val="20"/>
                <w:szCs w:val="20"/>
              </w:rPr>
              <w:fldChar w:fldCharType="end"/>
            </w:r>
          </w:hyperlink>
        </w:p>
        <w:p w14:paraId="4044FC9E" w14:textId="5FEA5E78" w:rsidR="000823D1" w:rsidRPr="000823D1" w:rsidRDefault="000823D1" w:rsidP="000823D1">
          <w:pPr>
            <w:pStyle w:val="TOC2"/>
            <w:rPr>
              <w:rFonts w:cstheme="minorBidi"/>
              <w:sz w:val="20"/>
              <w:szCs w:val="20"/>
              <w:lang w:eastAsia="en-GB"/>
            </w:rPr>
          </w:pPr>
          <w:hyperlink w:anchor="_Toc127971446" w:history="1">
            <w:r w:rsidRPr="000823D1">
              <w:rPr>
                <w:rStyle w:val="Hyperlink"/>
                <w:sz w:val="20"/>
                <w:szCs w:val="20"/>
              </w:rPr>
              <w:t>4.2.</w:t>
            </w:r>
            <w:r w:rsidRPr="000823D1">
              <w:rPr>
                <w:rFonts w:cstheme="minorBidi"/>
                <w:sz w:val="20"/>
                <w:szCs w:val="20"/>
                <w:lang w:eastAsia="en-GB"/>
              </w:rPr>
              <w:tab/>
            </w:r>
            <w:r w:rsidRPr="000823D1">
              <w:rPr>
                <w:rStyle w:val="Hyperlink"/>
                <w:sz w:val="20"/>
                <w:szCs w:val="20"/>
              </w:rPr>
              <w:t>Spending limits</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_Toc127971446 \h </w:instrText>
            </w:r>
            <w:r w:rsidRPr="000823D1">
              <w:rPr>
                <w:webHidden/>
                <w:sz w:val="20"/>
                <w:szCs w:val="20"/>
              </w:rPr>
            </w:r>
            <w:r w:rsidRPr="000823D1">
              <w:rPr>
                <w:webHidden/>
                <w:sz w:val="20"/>
                <w:szCs w:val="20"/>
              </w:rPr>
              <w:fldChar w:fldCharType="separate"/>
            </w:r>
            <w:r w:rsidRPr="000823D1">
              <w:rPr>
                <w:webHidden/>
                <w:sz w:val="20"/>
                <w:szCs w:val="20"/>
              </w:rPr>
              <w:t>15</w:t>
            </w:r>
            <w:r w:rsidRPr="000823D1">
              <w:rPr>
                <w:webHidden/>
                <w:sz w:val="20"/>
                <w:szCs w:val="20"/>
              </w:rPr>
              <w:fldChar w:fldCharType="end"/>
            </w:r>
          </w:hyperlink>
        </w:p>
        <w:p w14:paraId="319BFD36" w14:textId="5782D501" w:rsidR="000823D1" w:rsidRPr="000823D1" w:rsidRDefault="000823D1" w:rsidP="000823D1">
          <w:pPr>
            <w:pStyle w:val="TOC2"/>
            <w:rPr>
              <w:rFonts w:cstheme="minorBidi"/>
              <w:sz w:val="20"/>
              <w:szCs w:val="20"/>
              <w:lang w:eastAsia="en-GB"/>
            </w:rPr>
          </w:pPr>
          <w:hyperlink w:anchor="_Toc127971447" w:history="1">
            <w:r w:rsidRPr="000823D1">
              <w:rPr>
                <w:rStyle w:val="Hyperlink"/>
                <w:sz w:val="20"/>
                <w:szCs w:val="20"/>
              </w:rPr>
              <w:t>4.3.</w:t>
            </w:r>
            <w:r w:rsidRPr="000823D1">
              <w:rPr>
                <w:rFonts w:cstheme="minorBidi"/>
                <w:sz w:val="20"/>
                <w:szCs w:val="20"/>
                <w:lang w:eastAsia="en-GB"/>
              </w:rPr>
              <w:tab/>
            </w:r>
            <w:r w:rsidRPr="000823D1">
              <w:rPr>
                <w:rStyle w:val="Hyperlink"/>
                <w:sz w:val="20"/>
                <w:szCs w:val="20"/>
              </w:rPr>
              <w:t>Authorisation</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_Toc127971447 \h </w:instrText>
            </w:r>
            <w:r w:rsidRPr="000823D1">
              <w:rPr>
                <w:webHidden/>
                <w:sz w:val="20"/>
                <w:szCs w:val="20"/>
              </w:rPr>
            </w:r>
            <w:r w:rsidRPr="000823D1">
              <w:rPr>
                <w:webHidden/>
                <w:sz w:val="20"/>
                <w:szCs w:val="20"/>
              </w:rPr>
              <w:fldChar w:fldCharType="separate"/>
            </w:r>
            <w:r w:rsidRPr="000823D1">
              <w:rPr>
                <w:webHidden/>
                <w:sz w:val="20"/>
                <w:szCs w:val="20"/>
              </w:rPr>
              <w:t>16</w:t>
            </w:r>
            <w:r w:rsidRPr="000823D1">
              <w:rPr>
                <w:webHidden/>
                <w:sz w:val="20"/>
                <w:szCs w:val="20"/>
              </w:rPr>
              <w:fldChar w:fldCharType="end"/>
            </w:r>
          </w:hyperlink>
        </w:p>
        <w:p w14:paraId="484DC2DB" w14:textId="66FD2C82" w:rsidR="000823D1" w:rsidRPr="000823D1" w:rsidRDefault="000823D1" w:rsidP="000823D1">
          <w:pPr>
            <w:pStyle w:val="TOC1"/>
            <w:rPr>
              <w:rFonts w:cstheme="minorBidi"/>
              <w:noProof/>
              <w:sz w:val="20"/>
              <w:szCs w:val="20"/>
              <w:lang w:eastAsia="en-GB"/>
            </w:rPr>
          </w:pPr>
          <w:hyperlink w:anchor="_Toc127971448" w:history="1">
            <w:r w:rsidRPr="000823D1">
              <w:rPr>
                <w:rStyle w:val="Hyperlink"/>
                <w:noProof/>
                <w:sz w:val="20"/>
                <w:szCs w:val="20"/>
              </w:rPr>
              <w:t>5.</w:t>
            </w:r>
            <w:r w:rsidRPr="000823D1">
              <w:rPr>
                <w:rFonts w:cstheme="minorBidi"/>
                <w:noProof/>
                <w:sz w:val="20"/>
                <w:szCs w:val="20"/>
                <w:lang w:eastAsia="en-GB"/>
              </w:rPr>
              <w:tab/>
            </w:r>
            <w:r w:rsidRPr="000823D1">
              <w:rPr>
                <w:rStyle w:val="Hyperlink"/>
                <w:noProof/>
                <w:sz w:val="20"/>
                <w:szCs w:val="20"/>
              </w:rPr>
              <w:t>Health and Safety</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_Toc127971448 \h </w:instrText>
            </w:r>
            <w:r w:rsidRPr="000823D1">
              <w:rPr>
                <w:noProof/>
                <w:webHidden/>
                <w:sz w:val="20"/>
                <w:szCs w:val="20"/>
              </w:rPr>
            </w:r>
            <w:r w:rsidRPr="000823D1">
              <w:rPr>
                <w:noProof/>
                <w:webHidden/>
                <w:sz w:val="20"/>
                <w:szCs w:val="20"/>
              </w:rPr>
              <w:fldChar w:fldCharType="separate"/>
            </w:r>
            <w:r w:rsidRPr="000823D1">
              <w:rPr>
                <w:noProof/>
                <w:webHidden/>
                <w:sz w:val="20"/>
                <w:szCs w:val="20"/>
              </w:rPr>
              <w:t>16</w:t>
            </w:r>
            <w:r w:rsidRPr="000823D1">
              <w:rPr>
                <w:noProof/>
                <w:webHidden/>
                <w:sz w:val="20"/>
                <w:szCs w:val="20"/>
              </w:rPr>
              <w:fldChar w:fldCharType="end"/>
            </w:r>
          </w:hyperlink>
        </w:p>
        <w:p w14:paraId="6A3914E9" w14:textId="69F2A42D" w:rsidR="000823D1" w:rsidRPr="000823D1" w:rsidRDefault="000823D1" w:rsidP="000823D1">
          <w:pPr>
            <w:pStyle w:val="TOC1"/>
            <w:rPr>
              <w:rFonts w:cstheme="minorBidi"/>
              <w:noProof/>
              <w:sz w:val="20"/>
              <w:szCs w:val="20"/>
              <w:lang w:eastAsia="en-GB"/>
            </w:rPr>
          </w:pPr>
          <w:hyperlink w:anchor="_Toc127971449" w:history="1">
            <w:r w:rsidRPr="000823D1">
              <w:rPr>
                <w:rStyle w:val="Hyperlink"/>
                <w:noProof/>
                <w:sz w:val="20"/>
                <w:szCs w:val="20"/>
              </w:rPr>
              <w:t>6.</w:t>
            </w:r>
            <w:r w:rsidRPr="000823D1">
              <w:rPr>
                <w:rFonts w:cstheme="minorBidi"/>
                <w:noProof/>
                <w:sz w:val="20"/>
                <w:szCs w:val="20"/>
                <w:lang w:eastAsia="en-GB"/>
              </w:rPr>
              <w:tab/>
            </w:r>
            <w:r w:rsidRPr="000823D1">
              <w:rPr>
                <w:rStyle w:val="Hyperlink"/>
                <w:noProof/>
                <w:sz w:val="20"/>
                <w:szCs w:val="20"/>
              </w:rPr>
              <w:t>Data Protection</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_Toc127971449 \h </w:instrText>
            </w:r>
            <w:r w:rsidRPr="000823D1">
              <w:rPr>
                <w:noProof/>
                <w:webHidden/>
                <w:sz w:val="20"/>
                <w:szCs w:val="20"/>
              </w:rPr>
            </w:r>
            <w:r w:rsidRPr="000823D1">
              <w:rPr>
                <w:noProof/>
                <w:webHidden/>
                <w:sz w:val="20"/>
                <w:szCs w:val="20"/>
              </w:rPr>
              <w:fldChar w:fldCharType="separate"/>
            </w:r>
            <w:r w:rsidRPr="000823D1">
              <w:rPr>
                <w:noProof/>
                <w:webHidden/>
                <w:sz w:val="20"/>
                <w:szCs w:val="20"/>
              </w:rPr>
              <w:t>17</w:t>
            </w:r>
            <w:r w:rsidRPr="000823D1">
              <w:rPr>
                <w:noProof/>
                <w:webHidden/>
                <w:sz w:val="20"/>
                <w:szCs w:val="20"/>
              </w:rPr>
              <w:fldChar w:fldCharType="end"/>
            </w:r>
          </w:hyperlink>
        </w:p>
        <w:p w14:paraId="2AE4282E" w14:textId="17EEE536" w:rsidR="000823D1" w:rsidRPr="000823D1" w:rsidRDefault="000823D1" w:rsidP="000823D1">
          <w:pPr>
            <w:pStyle w:val="TOC2"/>
            <w:rPr>
              <w:rFonts w:cstheme="minorBidi"/>
              <w:sz w:val="20"/>
              <w:szCs w:val="20"/>
              <w:lang w:eastAsia="en-GB"/>
            </w:rPr>
          </w:pPr>
          <w:hyperlink w:anchor="_Toc127971452" w:history="1">
            <w:r w:rsidRPr="000823D1">
              <w:rPr>
                <w:rStyle w:val="Hyperlink"/>
                <w:sz w:val="20"/>
                <w:szCs w:val="20"/>
              </w:rPr>
              <w:t>6.1.</w:t>
            </w:r>
            <w:r w:rsidRPr="000823D1">
              <w:rPr>
                <w:rFonts w:cstheme="minorBidi"/>
                <w:sz w:val="20"/>
                <w:szCs w:val="20"/>
                <w:lang w:eastAsia="en-GB"/>
              </w:rPr>
              <w:tab/>
            </w:r>
            <w:r w:rsidRPr="000823D1">
              <w:rPr>
                <w:rStyle w:val="Hyperlink"/>
                <w:sz w:val="20"/>
                <w:szCs w:val="20"/>
              </w:rPr>
              <w:t>Policy statement</w:t>
            </w:r>
            <w:r w:rsidRPr="000823D1">
              <w:rPr>
                <w:webHidden/>
                <w:sz w:val="20"/>
                <w:szCs w:val="20"/>
              </w:rPr>
              <w:tab/>
            </w:r>
            <w:r w:rsidRPr="000823D1">
              <w:rPr>
                <w:webHidden/>
                <w:sz w:val="20"/>
                <w:szCs w:val="20"/>
              </w:rPr>
              <w:fldChar w:fldCharType="begin"/>
            </w:r>
            <w:r w:rsidRPr="000823D1">
              <w:rPr>
                <w:webHidden/>
                <w:sz w:val="20"/>
                <w:szCs w:val="20"/>
              </w:rPr>
              <w:instrText xml:space="preserve"> PAGEREF _Toc127971452 \h </w:instrText>
            </w:r>
            <w:r w:rsidRPr="000823D1">
              <w:rPr>
                <w:webHidden/>
                <w:sz w:val="20"/>
                <w:szCs w:val="20"/>
              </w:rPr>
            </w:r>
            <w:r w:rsidRPr="000823D1">
              <w:rPr>
                <w:webHidden/>
                <w:sz w:val="20"/>
                <w:szCs w:val="20"/>
              </w:rPr>
              <w:fldChar w:fldCharType="separate"/>
            </w:r>
            <w:r w:rsidRPr="000823D1">
              <w:rPr>
                <w:webHidden/>
                <w:sz w:val="20"/>
                <w:szCs w:val="20"/>
              </w:rPr>
              <w:t>18</w:t>
            </w:r>
            <w:r w:rsidRPr="000823D1">
              <w:rPr>
                <w:webHidden/>
                <w:sz w:val="20"/>
                <w:szCs w:val="20"/>
              </w:rPr>
              <w:fldChar w:fldCharType="end"/>
            </w:r>
          </w:hyperlink>
        </w:p>
        <w:p w14:paraId="0DE63804" w14:textId="33895FE2" w:rsidR="000823D1" w:rsidRPr="000823D1" w:rsidRDefault="000823D1" w:rsidP="000823D1">
          <w:pPr>
            <w:pStyle w:val="TOC3"/>
            <w:tabs>
              <w:tab w:val="left" w:pos="1320"/>
            </w:tabs>
            <w:spacing w:before="0" w:line="240" w:lineRule="auto"/>
            <w:rPr>
              <w:rFonts w:cstheme="minorBidi"/>
              <w:noProof/>
              <w:sz w:val="20"/>
              <w:szCs w:val="20"/>
              <w:lang w:eastAsia="en-GB"/>
            </w:rPr>
          </w:pPr>
          <w:hyperlink w:anchor="_Toc127971457" w:history="1">
            <w:r w:rsidRPr="000823D1">
              <w:rPr>
                <w:rStyle w:val="Hyperlink"/>
                <w:noProof/>
                <w:sz w:val="20"/>
                <w:szCs w:val="20"/>
              </w:rPr>
              <w:t>6.1.1.</w:t>
            </w:r>
            <w:r w:rsidRPr="000823D1">
              <w:rPr>
                <w:rFonts w:cstheme="minorBidi"/>
                <w:noProof/>
                <w:sz w:val="20"/>
                <w:szCs w:val="20"/>
                <w:lang w:eastAsia="en-GB"/>
              </w:rPr>
              <w:tab/>
            </w:r>
            <w:r w:rsidRPr="000823D1">
              <w:rPr>
                <w:rStyle w:val="Hyperlink"/>
                <w:noProof/>
                <w:sz w:val="20"/>
                <w:szCs w:val="20"/>
              </w:rPr>
              <w:t>Training and Guidance</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_Toc127971457 \h </w:instrText>
            </w:r>
            <w:r w:rsidRPr="000823D1">
              <w:rPr>
                <w:noProof/>
                <w:webHidden/>
                <w:sz w:val="20"/>
                <w:szCs w:val="20"/>
              </w:rPr>
            </w:r>
            <w:r w:rsidRPr="000823D1">
              <w:rPr>
                <w:noProof/>
                <w:webHidden/>
                <w:sz w:val="20"/>
                <w:szCs w:val="20"/>
              </w:rPr>
              <w:fldChar w:fldCharType="separate"/>
            </w:r>
            <w:r w:rsidRPr="000823D1">
              <w:rPr>
                <w:noProof/>
                <w:webHidden/>
                <w:sz w:val="20"/>
                <w:szCs w:val="20"/>
              </w:rPr>
              <w:t>18</w:t>
            </w:r>
            <w:r w:rsidRPr="000823D1">
              <w:rPr>
                <w:noProof/>
                <w:webHidden/>
                <w:sz w:val="20"/>
                <w:szCs w:val="20"/>
              </w:rPr>
              <w:fldChar w:fldCharType="end"/>
            </w:r>
          </w:hyperlink>
        </w:p>
        <w:p w14:paraId="53FFB9FC" w14:textId="678AF0D3" w:rsidR="000823D1" w:rsidRPr="000823D1" w:rsidRDefault="000823D1" w:rsidP="000823D1">
          <w:pPr>
            <w:pStyle w:val="TOC1"/>
            <w:rPr>
              <w:rFonts w:cstheme="minorBidi"/>
              <w:noProof/>
              <w:sz w:val="20"/>
              <w:szCs w:val="20"/>
              <w:lang w:eastAsia="en-GB"/>
            </w:rPr>
          </w:pPr>
          <w:hyperlink w:anchor="_Toc127971458" w:history="1">
            <w:r w:rsidRPr="000823D1">
              <w:rPr>
                <w:rStyle w:val="Hyperlink"/>
                <w:noProof/>
                <w:sz w:val="20"/>
                <w:szCs w:val="20"/>
              </w:rPr>
              <w:t>7.</w:t>
            </w:r>
            <w:r w:rsidRPr="000823D1">
              <w:rPr>
                <w:rFonts w:cstheme="minorBidi"/>
                <w:noProof/>
                <w:sz w:val="20"/>
                <w:szCs w:val="20"/>
                <w:lang w:eastAsia="en-GB"/>
              </w:rPr>
              <w:tab/>
            </w:r>
            <w:r w:rsidRPr="000823D1">
              <w:rPr>
                <w:rStyle w:val="Hyperlink"/>
                <w:noProof/>
                <w:sz w:val="20"/>
                <w:szCs w:val="20"/>
              </w:rPr>
              <w:t>Risk Management</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_Toc127971458 \h </w:instrText>
            </w:r>
            <w:r w:rsidRPr="000823D1">
              <w:rPr>
                <w:noProof/>
                <w:webHidden/>
                <w:sz w:val="20"/>
                <w:szCs w:val="20"/>
              </w:rPr>
            </w:r>
            <w:r w:rsidRPr="000823D1">
              <w:rPr>
                <w:noProof/>
                <w:webHidden/>
                <w:sz w:val="20"/>
                <w:szCs w:val="20"/>
              </w:rPr>
              <w:fldChar w:fldCharType="separate"/>
            </w:r>
            <w:r w:rsidRPr="000823D1">
              <w:rPr>
                <w:noProof/>
                <w:webHidden/>
                <w:sz w:val="20"/>
                <w:szCs w:val="20"/>
              </w:rPr>
              <w:t>18</w:t>
            </w:r>
            <w:r w:rsidRPr="000823D1">
              <w:rPr>
                <w:noProof/>
                <w:webHidden/>
                <w:sz w:val="20"/>
                <w:szCs w:val="20"/>
              </w:rPr>
              <w:fldChar w:fldCharType="end"/>
            </w:r>
          </w:hyperlink>
        </w:p>
        <w:p w14:paraId="148ECBCC" w14:textId="628C3F71" w:rsidR="000823D1" w:rsidRPr="000823D1" w:rsidRDefault="000823D1" w:rsidP="000823D1">
          <w:pPr>
            <w:pStyle w:val="TOC1"/>
            <w:rPr>
              <w:rFonts w:cstheme="minorBidi"/>
              <w:noProof/>
              <w:sz w:val="20"/>
              <w:szCs w:val="20"/>
              <w:lang w:eastAsia="en-GB"/>
            </w:rPr>
          </w:pPr>
          <w:hyperlink w:anchor="_Toc127971459" w:history="1">
            <w:r w:rsidRPr="000823D1">
              <w:rPr>
                <w:rStyle w:val="Hyperlink"/>
                <w:noProof/>
                <w:sz w:val="20"/>
                <w:szCs w:val="20"/>
              </w:rPr>
              <w:t>8.</w:t>
            </w:r>
            <w:r w:rsidRPr="000823D1">
              <w:rPr>
                <w:rFonts w:cstheme="minorBidi"/>
                <w:noProof/>
                <w:sz w:val="20"/>
                <w:szCs w:val="20"/>
                <w:lang w:eastAsia="en-GB"/>
              </w:rPr>
              <w:tab/>
            </w:r>
            <w:r w:rsidRPr="000823D1">
              <w:rPr>
                <w:rStyle w:val="Hyperlink"/>
                <w:noProof/>
                <w:sz w:val="20"/>
                <w:szCs w:val="20"/>
              </w:rPr>
              <w:t>Information Technology</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_Toc127971459 \h </w:instrText>
            </w:r>
            <w:r w:rsidRPr="000823D1">
              <w:rPr>
                <w:noProof/>
                <w:webHidden/>
                <w:sz w:val="20"/>
                <w:szCs w:val="20"/>
              </w:rPr>
            </w:r>
            <w:r w:rsidRPr="000823D1">
              <w:rPr>
                <w:noProof/>
                <w:webHidden/>
                <w:sz w:val="20"/>
                <w:szCs w:val="20"/>
              </w:rPr>
              <w:fldChar w:fldCharType="separate"/>
            </w:r>
            <w:r w:rsidRPr="000823D1">
              <w:rPr>
                <w:noProof/>
                <w:webHidden/>
                <w:sz w:val="20"/>
                <w:szCs w:val="20"/>
              </w:rPr>
              <w:t>19</w:t>
            </w:r>
            <w:r w:rsidRPr="000823D1">
              <w:rPr>
                <w:noProof/>
                <w:webHidden/>
                <w:sz w:val="20"/>
                <w:szCs w:val="20"/>
              </w:rPr>
              <w:fldChar w:fldCharType="end"/>
            </w:r>
          </w:hyperlink>
        </w:p>
        <w:p w14:paraId="78B50FA8" w14:textId="26B7598D" w:rsidR="000823D1" w:rsidRPr="00547B40" w:rsidRDefault="000823D1" w:rsidP="00547B40">
          <w:pPr>
            <w:pStyle w:val="TOC1"/>
            <w:rPr>
              <w:b/>
              <w:bCs/>
              <w:noProof/>
              <w:sz w:val="20"/>
              <w:szCs w:val="20"/>
            </w:rPr>
          </w:pPr>
          <w:hyperlink w:anchor="_Toc127971467" w:history="1">
            <w:r w:rsidRPr="000823D1">
              <w:rPr>
                <w:rStyle w:val="Hyperlink"/>
                <w:noProof/>
                <w:sz w:val="20"/>
                <w:szCs w:val="20"/>
              </w:rPr>
              <w:t>9.</w:t>
            </w:r>
            <w:r w:rsidRPr="000823D1">
              <w:rPr>
                <w:rFonts w:cstheme="minorBidi"/>
                <w:noProof/>
                <w:sz w:val="20"/>
                <w:szCs w:val="20"/>
                <w:lang w:eastAsia="en-GB"/>
              </w:rPr>
              <w:tab/>
            </w:r>
            <w:r w:rsidRPr="000823D1">
              <w:rPr>
                <w:rStyle w:val="Hyperlink"/>
                <w:noProof/>
                <w:sz w:val="20"/>
                <w:szCs w:val="20"/>
              </w:rPr>
              <w:t>Lettings</w:t>
            </w:r>
            <w:r w:rsidRPr="000823D1">
              <w:rPr>
                <w:noProof/>
                <w:webHidden/>
                <w:sz w:val="20"/>
                <w:szCs w:val="20"/>
              </w:rPr>
              <w:tab/>
            </w:r>
            <w:r w:rsidRPr="000823D1">
              <w:rPr>
                <w:noProof/>
                <w:webHidden/>
                <w:sz w:val="20"/>
                <w:szCs w:val="20"/>
              </w:rPr>
              <w:fldChar w:fldCharType="begin"/>
            </w:r>
            <w:r w:rsidRPr="000823D1">
              <w:rPr>
                <w:noProof/>
                <w:webHidden/>
                <w:sz w:val="20"/>
                <w:szCs w:val="20"/>
              </w:rPr>
              <w:instrText xml:space="preserve"> PAGEREF _Toc127971467 \h </w:instrText>
            </w:r>
            <w:r w:rsidRPr="000823D1">
              <w:rPr>
                <w:noProof/>
                <w:webHidden/>
                <w:sz w:val="20"/>
                <w:szCs w:val="20"/>
              </w:rPr>
            </w:r>
            <w:r w:rsidRPr="000823D1">
              <w:rPr>
                <w:noProof/>
                <w:webHidden/>
                <w:sz w:val="20"/>
                <w:szCs w:val="20"/>
              </w:rPr>
              <w:fldChar w:fldCharType="separate"/>
            </w:r>
            <w:r w:rsidRPr="000823D1">
              <w:rPr>
                <w:noProof/>
                <w:webHidden/>
                <w:sz w:val="20"/>
                <w:szCs w:val="20"/>
              </w:rPr>
              <w:t>19</w:t>
            </w:r>
            <w:r w:rsidRPr="000823D1">
              <w:rPr>
                <w:noProof/>
                <w:webHidden/>
                <w:sz w:val="20"/>
                <w:szCs w:val="20"/>
              </w:rPr>
              <w:fldChar w:fldCharType="end"/>
            </w:r>
          </w:hyperlink>
          <w:r w:rsidRPr="000823D1">
            <w:rPr>
              <w:b/>
              <w:bCs/>
              <w:noProof/>
              <w:sz w:val="20"/>
              <w:szCs w:val="20"/>
            </w:rPr>
            <w:fldChar w:fldCharType="end"/>
          </w:r>
        </w:p>
      </w:sdtContent>
    </w:sdt>
    <w:p w14:paraId="68EC40CA" w14:textId="77777777" w:rsidR="004514FA" w:rsidRDefault="004514FA" w:rsidP="004514FA">
      <w:pPr>
        <w:spacing w:before="0" w:after="200"/>
      </w:pPr>
    </w:p>
    <w:p w14:paraId="2806E18B" w14:textId="5415F1DB" w:rsidR="00C61428" w:rsidRPr="00747173" w:rsidRDefault="00C61428" w:rsidP="004514FA">
      <w:pPr>
        <w:spacing w:before="0" w:after="200"/>
      </w:pPr>
      <w:r w:rsidRPr="00747173">
        <w:t>Changes since last review</w:t>
      </w:r>
    </w:p>
    <w:tbl>
      <w:tblPr>
        <w:tblStyle w:val="TableGrid"/>
        <w:tblW w:w="0" w:type="auto"/>
        <w:tblLook w:val="04A0" w:firstRow="1" w:lastRow="0" w:firstColumn="1" w:lastColumn="0" w:noHBand="0" w:noVBand="1"/>
      </w:tblPr>
      <w:tblGrid>
        <w:gridCol w:w="1129"/>
        <w:gridCol w:w="9327"/>
      </w:tblGrid>
      <w:tr w:rsidR="00C61428" w:rsidRPr="00747173" w14:paraId="08AE8EFC" w14:textId="77777777" w:rsidTr="00C61428">
        <w:tc>
          <w:tcPr>
            <w:tcW w:w="1129" w:type="dxa"/>
          </w:tcPr>
          <w:p w14:paraId="69006DF9" w14:textId="3145A9EF" w:rsidR="00C61428" w:rsidRPr="00884EB1" w:rsidRDefault="00C61428"/>
        </w:tc>
        <w:tc>
          <w:tcPr>
            <w:tcW w:w="9327" w:type="dxa"/>
          </w:tcPr>
          <w:p w14:paraId="5087E6D0" w14:textId="4AAB8622" w:rsidR="00C61428" w:rsidRPr="00884EB1" w:rsidRDefault="00C61428" w:rsidP="008674C4"/>
        </w:tc>
      </w:tr>
      <w:tr w:rsidR="00C61428" w:rsidRPr="00747173" w14:paraId="740D18A5" w14:textId="77777777" w:rsidTr="00C61428">
        <w:tc>
          <w:tcPr>
            <w:tcW w:w="1129" w:type="dxa"/>
          </w:tcPr>
          <w:p w14:paraId="2BB00FB9" w14:textId="24A9B920" w:rsidR="00C61428" w:rsidRPr="00884EB1" w:rsidRDefault="00C61428"/>
        </w:tc>
        <w:tc>
          <w:tcPr>
            <w:tcW w:w="9327" w:type="dxa"/>
          </w:tcPr>
          <w:p w14:paraId="1C57EC33" w14:textId="2BC44C24" w:rsidR="00C61428" w:rsidRPr="00884EB1" w:rsidRDefault="00C61428"/>
        </w:tc>
      </w:tr>
      <w:tr w:rsidR="004D1248" w:rsidRPr="00747173" w14:paraId="616836A3" w14:textId="77777777" w:rsidTr="00C61428">
        <w:tc>
          <w:tcPr>
            <w:tcW w:w="1129" w:type="dxa"/>
          </w:tcPr>
          <w:p w14:paraId="3F7B01B8" w14:textId="2C1961B3" w:rsidR="004D1248" w:rsidRPr="00884EB1" w:rsidRDefault="004D1248"/>
        </w:tc>
        <w:tc>
          <w:tcPr>
            <w:tcW w:w="9327" w:type="dxa"/>
          </w:tcPr>
          <w:p w14:paraId="6CFDD884" w14:textId="1E2FD55F" w:rsidR="00124856" w:rsidRPr="00884EB1" w:rsidRDefault="00124856" w:rsidP="00DB38D7"/>
        </w:tc>
      </w:tr>
    </w:tbl>
    <w:p w14:paraId="4EFE5CB3" w14:textId="77777777" w:rsidR="002A3E04" w:rsidRPr="00747173" w:rsidRDefault="002A3E04" w:rsidP="009642D1">
      <w:pPr>
        <w:pStyle w:val="Heading1"/>
      </w:pPr>
      <w:bookmarkStart w:id="4" w:name="_Toc22571817"/>
      <w:bookmarkStart w:id="5" w:name="_Toc127971394"/>
      <w:r w:rsidRPr="009642D1">
        <w:t>Introduction</w:t>
      </w:r>
      <w:bookmarkEnd w:id="4"/>
      <w:bookmarkEnd w:id="5"/>
    </w:p>
    <w:p w14:paraId="37851090" w14:textId="34BE0A71" w:rsidR="00122E17" w:rsidRDefault="002A3E04" w:rsidP="009642D1">
      <w:pPr>
        <w:pStyle w:val="Heading2"/>
      </w:pPr>
      <w:bookmarkStart w:id="6" w:name="_Toc22571818"/>
      <w:bookmarkStart w:id="7" w:name="_Toc127971395"/>
      <w:r w:rsidRPr="009001B4">
        <w:t xml:space="preserve">About </w:t>
      </w:r>
      <w:r w:rsidR="00E247B9" w:rsidRPr="00E36404">
        <w:t>Anytown</w:t>
      </w:r>
      <w:r w:rsidR="00CD091D" w:rsidRPr="009001B4">
        <w:t xml:space="preserve"> </w:t>
      </w:r>
      <w:r w:rsidR="00904F91" w:rsidRPr="009001B4">
        <w:t>Baptist Church</w:t>
      </w:r>
      <w:bookmarkEnd w:id="6"/>
      <w:bookmarkEnd w:id="7"/>
    </w:p>
    <w:p w14:paraId="4FC4AE31" w14:textId="1F7DC897" w:rsidR="002A3E04" w:rsidRPr="009001B4" w:rsidRDefault="00CD091D" w:rsidP="001A0540">
      <w:pPr>
        <w:pStyle w:val="Heading3"/>
      </w:pPr>
      <w:bookmarkStart w:id="8" w:name="_Toc127971396"/>
      <w:r w:rsidRPr="001A0540">
        <w:t>Vis</w:t>
      </w:r>
      <w:r w:rsidR="00F55AFF" w:rsidRPr="001A0540">
        <w:t>ion</w:t>
      </w:r>
      <w:r w:rsidR="00F55AFF" w:rsidRPr="009001B4">
        <w:t xml:space="preserve"> S</w:t>
      </w:r>
      <w:r w:rsidR="008B7EF2" w:rsidRPr="009001B4">
        <w:t>tate</w:t>
      </w:r>
      <w:r w:rsidR="00A61B49" w:rsidRPr="009001B4">
        <w:t>ment</w:t>
      </w:r>
      <w:bookmarkEnd w:id="8"/>
    </w:p>
    <w:p w14:paraId="1F4D9A03" w14:textId="50EB1E67" w:rsidR="00BA164D" w:rsidRPr="00E247B9" w:rsidRDefault="00BA164D" w:rsidP="00E247B9">
      <w:pPr>
        <w:pStyle w:val="BodyText"/>
        <w:rPr>
          <w:b/>
        </w:rPr>
      </w:pPr>
      <w:r w:rsidRPr="006919E0">
        <w:t xml:space="preserve">At </w:t>
      </w:r>
      <w:r w:rsidR="00E247B9">
        <w:t>Anytown</w:t>
      </w:r>
      <w:r w:rsidRPr="006919E0">
        <w:t xml:space="preserve"> Baptist Church</w:t>
      </w:r>
      <w:r w:rsidR="00E247B9">
        <w:t xml:space="preserve"> ….</w:t>
      </w:r>
    </w:p>
    <w:p w14:paraId="58BC72D3" w14:textId="77777777" w:rsidR="00D37B92" w:rsidRPr="009001B4" w:rsidRDefault="00D37B92" w:rsidP="001A0540">
      <w:pPr>
        <w:pStyle w:val="Heading3"/>
      </w:pPr>
      <w:bookmarkStart w:id="9" w:name="_Toc127971397"/>
      <w:r w:rsidRPr="009001B4">
        <w:t>Governance</w:t>
      </w:r>
      <w:bookmarkEnd w:id="9"/>
    </w:p>
    <w:p w14:paraId="508DFDFD" w14:textId="77777777" w:rsidR="00BC036C" w:rsidRDefault="00BC036C" w:rsidP="007C0983">
      <w:r>
        <w:t xml:space="preserve">Church Members </w:t>
      </w:r>
      <w:proofErr w:type="gramStart"/>
      <w:r>
        <w:t>meet together</w:t>
      </w:r>
      <w:proofErr w:type="gramEnd"/>
      <w:r>
        <w:t xml:space="preserve"> in a Church Members’ Meeting under the guidance of the Holy Spirit and under the Lordship of Christ to discern the mind of God in the affairs of the </w:t>
      </w:r>
      <w:r w:rsidR="0070243C">
        <w:t>c</w:t>
      </w:r>
      <w:r>
        <w:t>hurch.</w:t>
      </w:r>
    </w:p>
    <w:p w14:paraId="7255BDFB" w14:textId="32409395" w:rsidR="00BC036C" w:rsidRDefault="00BC036C" w:rsidP="007C0983">
      <w:r>
        <w:t xml:space="preserve">Church Members’ Meetings are held at regular intervals through the year and are an opportunity to consider and review routine matters associated with the life of the church including issues related to church membership, the appointment and dismissal of the Trustees, the approval of the budget, with opportunities for considering proposals from the Trustees or other Members for the development of the </w:t>
      </w:r>
      <w:r w:rsidR="0070243C">
        <w:t>c</w:t>
      </w:r>
      <w:r>
        <w:t xml:space="preserve">hurch and the advancement of its </w:t>
      </w:r>
      <w:r w:rsidR="0070243C">
        <w:t>p</w:t>
      </w:r>
      <w:r>
        <w:t xml:space="preserve">urpose through its </w:t>
      </w:r>
      <w:r w:rsidR="0070243C">
        <w:t>a</w:t>
      </w:r>
      <w:r>
        <w:t>ctivities.</w:t>
      </w:r>
    </w:p>
    <w:p w14:paraId="5E6635AD" w14:textId="23B6E7DD" w:rsidR="00BC036C" w:rsidRDefault="00BC036C" w:rsidP="00DA46D2">
      <w:r>
        <w:t xml:space="preserve">The Trustees are responsible for the governance of the church and the fulfilment of the </w:t>
      </w:r>
      <w:r w:rsidR="0070243C">
        <w:t>p</w:t>
      </w:r>
      <w:r>
        <w:t xml:space="preserve">urpose through its </w:t>
      </w:r>
      <w:r w:rsidR="0070243C">
        <w:t>a</w:t>
      </w:r>
      <w:r>
        <w:t>ctivities acting according to the will of God as discerned by the Church</w:t>
      </w:r>
      <w:r w:rsidR="0070243C">
        <w:t xml:space="preserve"> </w:t>
      </w:r>
      <w:r>
        <w:t>Members’ Meeting and subject to any specific or general directions of the Church Members’</w:t>
      </w:r>
      <w:r w:rsidR="0070243C">
        <w:t xml:space="preserve"> </w:t>
      </w:r>
      <w:r>
        <w:t>Meeting</w:t>
      </w:r>
      <w:r w:rsidR="0070243C">
        <w:t>.</w:t>
      </w:r>
    </w:p>
    <w:p w14:paraId="3AE9DBC8" w14:textId="674201E0" w:rsidR="00BA60ED" w:rsidRPr="006F2562" w:rsidRDefault="005E1465" w:rsidP="006F2562">
      <w:pPr>
        <w:pStyle w:val="Heading3"/>
      </w:pPr>
      <w:bookmarkStart w:id="10" w:name="_Toc127971398"/>
      <w:r w:rsidRPr="006F2562">
        <w:t>Conflicts of Interest</w:t>
      </w:r>
      <w:bookmarkEnd w:id="10"/>
    </w:p>
    <w:p w14:paraId="599F1AC7" w14:textId="0631164E" w:rsidR="00AC15F7" w:rsidRDefault="00AC15F7" w:rsidP="00AC15F7">
      <w:r>
        <w:t xml:space="preserve">The </w:t>
      </w:r>
      <w:r>
        <w:t>T</w:t>
      </w:r>
      <w:r>
        <w:t>rustee</w:t>
      </w:r>
      <w:r>
        <w:t>s</w:t>
      </w:r>
      <w:r>
        <w:t xml:space="preserve"> will make decisions based only on what’s best for the charity.  </w:t>
      </w:r>
      <w:r w:rsidR="005238B8">
        <w:t>P</w:t>
      </w:r>
      <w:r>
        <w:t xml:space="preserve">ersonal interests, or the interests of people or organisations connected to board members, </w:t>
      </w:r>
      <w:r w:rsidR="005238B8">
        <w:t xml:space="preserve">will not be allowed </w:t>
      </w:r>
      <w:r>
        <w:t>to influence these decisions.</w:t>
      </w:r>
      <w:r w:rsidR="00EF1077">
        <w:t xml:space="preserve"> </w:t>
      </w:r>
    </w:p>
    <w:p w14:paraId="0D458157" w14:textId="6CA41F87" w:rsidR="00AC15F7" w:rsidRDefault="00AC15F7" w:rsidP="00AC15F7">
      <w:r>
        <w:t xml:space="preserve">There are </w:t>
      </w:r>
      <w:r w:rsidR="005D39AC">
        <w:t>two</w:t>
      </w:r>
      <w:r>
        <w:t xml:space="preserve"> common types of conflict of interest: </w:t>
      </w:r>
    </w:p>
    <w:p w14:paraId="417A7B77" w14:textId="29E55C77" w:rsidR="00AC15F7" w:rsidRDefault="00AC15F7" w:rsidP="00B91B2E">
      <w:pPr>
        <w:pStyle w:val="ListParagraph"/>
        <w:numPr>
          <w:ilvl w:val="0"/>
          <w:numId w:val="3"/>
        </w:numPr>
      </w:pPr>
      <w:r>
        <w:t xml:space="preserve">Financial conflicts - when a trustee or person or organisation connected to them could </w:t>
      </w:r>
      <w:r w:rsidR="00FE097A">
        <w:t xml:space="preserve">gain financial benefit </w:t>
      </w:r>
      <w:r>
        <w:t>from a decision.</w:t>
      </w:r>
    </w:p>
    <w:p w14:paraId="12DF4AAB" w14:textId="06DA9D63" w:rsidR="00AC15F7" w:rsidRDefault="00AC15F7" w:rsidP="00B91B2E">
      <w:pPr>
        <w:pStyle w:val="ListParagraph"/>
        <w:numPr>
          <w:ilvl w:val="0"/>
          <w:numId w:val="3"/>
        </w:numPr>
      </w:pPr>
      <w:r>
        <w:t xml:space="preserve">Loyalty conflicts </w:t>
      </w:r>
      <w:r w:rsidR="009D3091">
        <w:t>–</w:t>
      </w:r>
      <w:r>
        <w:t xml:space="preserve"> </w:t>
      </w:r>
      <w:r w:rsidR="000B65D1">
        <w:t xml:space="preserve">when a trustee or person or organisation connected to them </w:t>
      </w:r>
      <w:r w:rsidR="009D3091">
        <w:t xml:space="preserve">also has </w:t>
      </w:r>
      <w:r>
        <w:t>other</w:t>
      </w:r>
      <w:r w:rsidR="009D3091">
        <w:t xml:space="preserve"> responsibilities that mean they </w:t>
      </w:r>
      <w:r>
        <w:t>might not be able to make decisions that are best for the charity.</w:t>
      </w:r>
    </w:p>
    <w:p w14:paraId="2E18E94F" w14:textId="2C03BEEC" w:rsidR="00207F63" w:rsidRDefault="0029506E" w:rsidP="00AC15F7">
      <w:r>
        <w:t>A</w:t>
      </w:r>
      <w:r w:rsidR="00AC15F7">
        <w:t xml:space="preserve"> potential conflict of interest </w:t>
      </w:r>
      <w:r w:rsidR="00910500">
        <w:t xml:space="preserve">may also </w:t>
      </w:r>
      <w:r w:rsidR="00AC15F7">
        <w:t xml:space="preserve">occur when a </w:t>
      </w:r>
      <w:r w:rsidR="00267D9D">
        <w:t>trustee</w:t>
      </w:r>
      <w:r w:rsidR="00AC15F7">
        <w:t xml:space="preserve"> has a connection to another organisation or person that </w:t>
      </w:r>
      <w:r w:rsidR="00910500">
        <w:t>the Church has</w:t>
      </w:r>
      <w:r w:rsidR="00AC15F7">
        <w:t xml:space="preserve"> a financial, or other working arrangement with, either as</w:t>
      </w:r>
      <w:r w:rsidR="00662F1A">
        <w:t xml:space="preserve"> a clos</w:t>
      </w:r>
      <w:r w:rsidR="00636065">
        <w:t>e family member or</w:t>
      </w:r>
      <w:r w:rsidR="00AC15F7">
        <w:t xml:space="preserve"> as a trustee, member of staff or </w:t>
      </w:r>
      <w:r w:rsidR="002570E7">
        <w:t xml:space="preserve">other position of responsibility </w:t>
      </w:r>
      <w:r w:rsidR="00207F63">
        <w:t>within another organisation</w:t>
      </w:r>
      <w:r w:rsidR="00AC15F7">
        <w:t>.</w:t>
      </w:r>
      <w:r w:rsidR="005D39AC" w:rsidRPr="005D39AC">
        <w:t xml:space="preserve"> </w:t>
      </w:r>
    </w:p>
    <w:p w14:paraId="6A4EE309" w14:textId="247A0B3E" w:rsidR="005E1465" w:rsidRPr="005E1465" w:rsidRDefault="005D39AC" w:rsidP="00AC15F7">
      <w:r>
        <w:t xml:space="preserve">When a </w:t>
      </w:r>
      <w:r w:rsidR="00192382">
        <w:t>t</w:t>
      </w:r>
      <w:r>
        <w:t>rustee has a</w:t>
      </w:r>
      <w:r w:rsidR="002570E7">
        <w:t xml:space="preserve"> conflict of interest they </w:t>
      </w:r>
      <w:r w:rsidR="00192382">
        <w:t xml:space="preserve">will remove themselves from any meeting where that issue is </w:t>
      </w:r>
      <w:r w:rsidR="00335659">
        <w:t>being</w:t>
      </w:r>
      <w:r w:rsidR="00192382">
        <w:t xml:space="preserve"> discussed and </w:t>
      </w:r>
      <w:r w:rsidR="00335659">
        <w:t>will</w:t>
      </w:r>
      <w:r w:rsidR="00192382">
        <w:t xml:space="preserve"> take no part in a</w:t>
      </w:r>
      <w:r w:rsidR="00335659">
        <w:t>ny decision on that issue.</w:t>
      </w:r>
    </w:p>
    <w:p w14:paraId="1226127B" w14:textId="1F72C8E3" w:rsidR="002A3E04" w:rsidRPr="009001B4" w:rsidRDefault="002A3E04" w:rsidP="009642D1">
      <w:pPr>
        <w:pStyle w:val="Heading2"/>
      </w:pPr>
      <w:bookmarkStart w:id="11" w:name="_Toc22571819"/>
      <w:bookmarkStart w:id="12" w:name="_Toc127971399"/>
      <w:r w:rsidRPr="009001B4">
        <w:t>Purpose of this Handbook</w:t>
      </w:r>
      <w:bookmarkEnd w:id="11"/>
      <w:bookmarkEnd w:id="12"/>
    </w:p>
    <w:p w14:paraId="599FA9FC" w14:textId="65441761" w:rsidR="002A3E04" w:rsidRPr="00747173" w:rsidRDefault="002A3E04" w:rsidP="00D5617C">
      <w:pPr>
        <w:pStyle w:val="BodyText"/>
      </w:pPr>
      <w:r w:rsidRPr="00747173">
        <w:t>This Handbook provide</w:t>
      </w:r>
      <w:r w:rsidR="00C673A7">
        <w:t>s</w:t>
      </w:r>
      <w:r w:rsidRPr="00747173">
        <w:t xml:space="preserve"> the policies and guidelines for </w:t>
      </w:r>
      <w:r w:rsidR="0070243C">
        <w:t>Workers an</w:t>
      </w:r>
      <w:r w:rsidR="00CD091D" w:rsidRPr="00747173">
        <w:t xml:space="preserve">d </w:t>
      </w:r>
      <w:r w:rsidR="0070243C">
        <w:t>M</w:t>
      </w:r>
      <w:r w:rsidR="00CD091D" w:rsidRPr="00747173">
        <w:t>ember</w:t>
      </w:r>
      <w:r w:rsidR="0070243C">
        <w:t>s</w:t>
      </w:r>
      <w:r w:rsidR="00CD091D" w:rsidRPr="00747173">
        <w:t xml:space="preserve"> </w:t>
      </w:r>
      <w:r w:rsidRPr="00747173">
        <w:t>that are necessary to:</w:t>
      </w:r>
    </w:p>
    <w:p w14:paraId="5D491651" w14:textId="3E8BDC71" w:rsidR="002A3E04" w:rsidRPr="00F0414F" w:rsidRDefault="002A3E04" w:rsidP="00B91B2E">
      <w:pPr>
        <w:pStyle w:val="ListParagraph"/>
        <w:numPr>
          <w:ilvl w:val="0"/>
          <w:numId w:val="3"/>
        </w:numPr>
      </w:pPr>
      <w:r w:rsidRPr="007C0983">
        <w:t xml:space="preserve">achieve </w:t>
      </w:r>
      <w:r w:rsidR="00CD091D" w:rsidRPr="007C0983">
        <w:t>our</w:t>
      </w:r>
      <w:r w:rsidRPr="007C0983">
        <w:t xml:space="preserve"> aims and objectives</w:t>
      </w:r>
      <w:r w:rsidR="007D06BF" w:rsidRPr="007C0983">
        <w:t xml:space="preserve"> and to allow us to operate in a way that respects </w:t>
      </w:r>
      <w:r w:rsidR="007D06BF" w:rsidRPr="00DA46D2">
        <w:t xml:space="preserve">our Christian </w:t>
      </w:r>
      <w:proofErr w:type="gramStart"/>
      <w:r w:rsidR="00E247B9">
        <w:t>faith</w:t>
      </w:r>
      <w:r w:rsidR="007A5BFA" w:rsidRPr="007B56EA">
        <w:t>;</w:t>
      </w:r>
      <w:proofErr w:type="gramEnd"/>
    </w:p>
    <w:p w14:paraId="57E9FF3C" w14:textId="048AFA59" w:rsidR="002A3E04" w:rsidRPr="00C9116C" w:rsidRDefault="002A3E04" w:rsidP="00B91B2E">
      <w:pPr>
        <w:pStyle w:val="ListParagraph"/>
        <w:numPr>
          <w:ilvl w:val="0"/>
          <w:numId w:val="3"/>
        </w:numPr>
      </w:pPr>
      <w:r w:rsidRPr="00CC350B">
        <w:t xml:space="preserve">provide appropriate levels of protection for </w:t>
      </w:r>
      <w:r w:rsidR="00CD091D" w:rsidRPr="00E4184F">
        <w:t xml:space="preserve">children and adults </w:t>
      </w:r>
      <w:r w:rsidR="00266A69">
        <w:t xml:space="preserve">at risk </w:t>
      </w:r>
      <w:r w:rsidR="00CD091D" w:rsidRPr="00E4184F">
        <w:t xml:space="preserve">who take part in our </w:t>
      </w:r>
      <w:proofErr w:type="gramStart"/>
      <w:r w:rsidR="00CD091D" w:rsidRPr="00E4184F">
        <w:t>activities</w:t>
      </w:r>
      <w:r w:rsidRPr="00C9116C">
        <w:t>;</w:t>
      </w:r>
      <w:proofErr w:type="gramEnd"/>
    </w:p>
    <w:p w14:paraId="46F18A85" w14:textId="5CF82B37" w:rsidR="002A3E04" w:rsidRPr="003155B1" w:rsidRDefault="002A3E04" w:rsidP="00B91B2E">
      <w:pPr>
        <w:pStyle w:val="ListParagraph"/>
        <w:numPr>
          <w:ilvl w:val="0"/>
          <w:numId w:val="3"/>
        </w:numPr>
      </w:pPr>
      <w:r w:rsidRPr="00267FBD">
        <w:t xml:space="preserve">meet legal requirements in relation to Employment, Health </w:t>
      </w:r>
      <w:r w:rsidR="005B1818" w:rsidRPr="003155B1">
        <w:t>and</w:t>
      </w:r>
      <w:r w:rsidRPr="003155B1">
        <w:t xml:space="preserve"> Safety, Data Protection, </w:t>
      </w:r>
      <w:proofErr w:type="gramStart"/>
      <w:r w:rsidR="00A247D1" w:rsidRPr="003155B1">
        <w:t>etc.</w:t>
      </w:r>
      <w:r w:rsidRPr="003155B1">
        <w:t>;</w:t>
      </w:r>
      <w:proofErr w:type="gramEnd"/>
    </w:p>
    <w:p w14:paraId="3B5BF578" w14:textId="77777777" w:rsidR="002A3E04" w:rsidRPr="003155B1" w:rsidRDefault="002A3E04" w:rsidP="00B91B2E">
      <w:pPr>
        <w:pStyle w:val="ListParagraph"/>
        <w:numPr>
          <w:ilvl w:val="0"/>
          <w:numId w:val="3"/>
        </w:numPr>
      </w:pPr>
      <w:r w:rsidRPr="003155B1">
        <w:t xml:space="preserve">safeguard </w:t>
      </w:r>
      <w:r w:rsidR="00CD091D" w:rsidRPr="003155B1">
        <w:t>our</w:t>
      </w:r>
      <w:r w:rsidRPr="003155B1">
        <w:t xml:space="preserve"> </w:t>
      </w:r>
      <w:proofErr w:type="gramStart"/>
      <w:r w:rsidRPr="003155B1">
        <w:t>assets</w:t>
      </w:r>
      <w:r w:rsidR="007A5BFA" w:rsidRPr="003155B1">
        <w:t>;</w:t>
      </w:r>
      <w:proofErr w:type="gramEnd"/>
    </w:p>
    <w:p w14:paraId="51E4DEAD" w14:textId="7D2148F5" w:rsidR="002A3E04" w:rsidRPr="003155B1" w:rsidRDefault="002A3E04" w:rsidP="00B91B2E">
      <w:pPr>
        <w:pStyle w:val="ListParagraph"/>
        <w:numPr>
          <w:ilvl w:val="0"/>
          <w:numId w:val="3"/>
        </w:numPr>
      </w:pPr>
      <w:r w:rsidRPr="003155B1">
        <w:t>ensure the efficient running of</w:t>
      </w:r>
      <w:r w:rsidR="00CD091D" w:rsidRPr="003155B1">
        <w:t xml:space="preserve"> our activities</w:t>
      </w:r>
      <w:r w:rsidR="007A5BFA" w:rsidRPr="003155B1">
        <w:t>.</w:t>
      </w:r>
    </w:p>
    <w:p w14:paraId="543F63C5" w14:textId="26C0339C" w:rsidR="002A3E04" w:rsidRDefault="002A3E04" w:rsidP="009E1D4A">
      <w:r w:rsidRPr="00747173">
        <w:t xml:space="preserve">All </w:t>
      </w:r>
      <w:r w:rsidR="0070243C">
        <w:t>Workers</w:t>
      </w:r>
      <w:r w:rsidR="007A5BFA">
        <w:t>,</w:t>
      </w:r>
      <w:r w:rsidR="0070243C">
        <w:t xml:space="preserve"> Members</w:t>
      </w:r>
      <w:r w:rsidRPr="00747173">
        <w:t xml:space="preserve"> and Trustees must adhere to these policies and guidelines. Failure to do so could have implications for </w:t>
      </w:r>
      <w:r w:rsidR="00CD091D" w:rsidRPr="00747173">
        <w:t xml:space="preserve">the </w:t>
      </w:r>
      <w:r w:rsidR="00904F91">
        <w:t>church</w:t>
      </w:r>
      <w:r w:rsidRPr="00747173">
        <w:t xml:space="preserve">. </w:t>
      </w:r>
      <w:r w:rsidR="009A00D4">
        <w:t>V</w:t>
      </w:r>
      <w:r w:rsidRPr="00747173">
        <w:t xml:space="preserve">iolation of these policies could </w:t>
      </w:r>
      <w:r w:rsidR="00CD091D" w:rsidRPr="00747173">
        <w:t xml:space="preserve">result in a </w:t>
      </w:r>
      <w:proofErr w:type="gramStart"/>
      <w:r w:rsidR="00CD091D" w:rsidRPr="00747173">
        <w:t>Member</w:t>
      </w:r>
      <w:proofErr w:type="gramEnd"/>
      <w:r w:rsidR="00CD091D" w:rsidRPr="00747173">
        <w:t xml:space="preserve"> </w:t>
      </w:r>
      <w:r w:rsidRPr="00747173">
        <w:t>being asked to leave.</w:t>
      </w:r>
    </w:p>
    <w:p w14:paraId="3688B347" w14:textId="77777777" w:rsidR="008579E3" w:rsidRPr="00747173" w:rsidRDefault="008579E3" w:rsidP="009E1D4A"/>
    <w:p w14:paraId="1EE35D00" w14:textId="3843504F" w:rsidR="002A3E04" w:rsidRPr="009001B4" w:rsidRDefault="002A3E04" w:rsidP="009642D1">
      <w:pPr>
        <w:pStyle w:val="Heading2"/>
      </w:pPr>
      <w:bookmarkStart w:id="13" w:name="_Toc22571820"/>
      <w:bookmarkStart w:id="14" w:name="_Toc127971400"/>
      <w:r w:rsidRPr="009001B4">
        <w:t>Glossary of Terms</w:t>
      </w:r>
      <w:bookmarkEnd w:id="13"/>
      <w:bookmarkEnd w:id="14"/>
    </w:p>
    <w:p w14:paraId="13739A13" w14:textId="6950AEE5" w:rsidR="002A3E04" w:rsidRPr="00747173" w:rsidRDefault="0010139D" w:rsidP="00D5617C">
      <w:pPr>
        <w:pStyle w:val="BodyText"/>
      </w:pPr>
      <w:r>
        <w:t xml:space="preserve">The following terms </w:t>
      </w:r>
      <w:r w:rsidR="002A3E04" w:rsidRPr="00747173">
        <w:t xml:space="preserve">used </w:t>
      </w:r>
      <w:r>
        <w:t>throughout</w:t>
      </w:r>
      <w:r w:rsidRPr="00747173">
        <w:t xml:space="preserve"> this Handbook </w:t>
      </w:r>
      <w:r w:rsidR="002A3E04" w:rsidRPr="00747173">
        <w:t>have specific meanings and are defined here to avoid confusion:</w:t>
      </w:r>
    </w:p>
    <w:p w14:paraId="54EA92E8" w14:textId="0828F20C" w:rsidR="00E82989" w:rsidRPr="00747173" w:rsidRDefault="00CD091D" w:rsidP="007C0983">
      <w:pPr>
        <w:pStyle w:val="BodyText"/>
      </w:pPr>
      <w:r w:rsidRPr="00747173">
        <w:rPr>
          <w:b/>
        </w:rPr>
        <w:t xml:space="preserve">The </w:t>
      </w:r>
      <w:r w:rsidR="000D1DB8">
        <w:rPr>
          <w:b/>
        </w:rPr>
        <w:t>C</w:t>
      </w:r>
      <w:r w:rsidR="00904F91">
        <w:rPr>
          <w:b/>
        </w:rPr>
        <w:t>hurch</w:t>
      </w:r>
      <w:r w:rsidR="00E82989" w:rsidRPr="00747173">
        <w:t xml:space="preserve"> –</w:t>
      </w:r>
      <w:r w:rsidR="00904F91">
        <w:t xml:space="preserve"> </w:t>
      </w:r>
      <w:r w:rsidR="00E247B9">
        <w:t>Anytown</w:t>
      </w:r>
      <w:r w:rsidR="004F642F" w:rsidRPr="00747173">
        <w:t xml:space="preserve"> </w:t>
      </w:r>
      <w:r w:rsidR="00904F91">
        <w:t>Baptist Church</w:t>
      </w:r>
    </w:p>
    <w:p w14:paraId="57FBBA13" w14:textId="77777777" w:rsidR="003C5E94" w:rsidRDefault="003C5E94" w:rsidP="007C0983">
      <w:pPr>
        <w:pStyle w:val="BodyText"/>
        <w:rPr>
          <w:b/>
        </w:rPr>
      </w:pPr>
      <w:r>
        <w:rPr>
          <w:b/>
        </w:rPr>
        <w:t>Staff –</w:t>
      </w:r>
      <w:r>
        <w:t xml:space="preserve"> </w:t>
      </w:r>
      <w:r w:rsidRPr="00BA164D">
        <w:t xml:space="preserve">Employees and </w:t>
      </w:r>
      <w:r>
        <w:t>M</w:t>
      </w:r>
      <w:r w:rsidRPr="00BA164D">
        <w:t>inisters</w:t>
      </w:r>
    </w:p>
    <w:p w14:paraId="6F1E530D" w14:textId="5F199C9E" w:rsidR="0045196D" w:rsidRDefault="005B79D9" w:rsidP="007C0983">
      <w:pPr>
        <w:pStyle w:val="BodyText"/>
      </w:pPr>
      <w:r w:rsidRPr="0045196D">
        <w:rPr>
          <w:b/>
        </w:rPr>
        <w:t>Employees</w:t>
      </w:r>
      <w:r w:rsidR="0045196D" w:rsidRPr="0045196D">
        <w:t xml:space="preserve"> </w:t>
      </w:r>
      <w:r w:rsidR="0045196D">
        <w:t>–</w:t>
      </w:r>
      <w:r w:rsidR="003C5E94">
        <w:t xml:space="preserve"> people</w:t>
      </w:r>
      <w:r w:rsidR="00BA164D">
        <w:t xml:space="preserve"> w</w:t>
      </w:r>
      <w:r w:rsidR="0045196D" w:rsidRPr="00747173">
        <w:t xml:space="preserve">ho </w:t>
      </w:r>
      <w:r w:rsidR="00BA164D">
        <w:t>are</w:t>
      </w:r>
      <w:r w:rsidR="0045196D" w:rsidRPr="00747173">
        <w:t xml:space="preserve"> paid to work for the </w:t>
      </w:r>
      <w:r w:rsidR="0045196D">
        <w:t>church</w:t>
      </w:r>
      <w:r w:rsidR="00A22679">
        <w:t xml:space="preserve"> and are not </w:t>
      </w:r>
      <w:proofErr w:type="gramStart"/>
      <w:r w:rsidR="00A22679">
        <w:t>Ministers</w:t>
      </w:r>
      <w:proofErr w:type="gramEnd"/>
    </w:p>
    <w:p w14:paraId="796505FE" w14:textId="03AC0E99" w:rsidR="00BA164D" w:rsidRPr="00747173" w:rsidRDefault="00BA164D" w:rsidP="007C0983">
      <w:pPr>
        <w:pStyle w:val="BodyText"/>
      </w:pPr>
      <w:r w:rsidRPr="00747173">
        <w:rPr>
          <w:b/>
        </w:rPr>
        <w:t>Minister(s)</w:t>
      </w:r>
      <w:r w:rsidRPr="00747173">
        <w:t xml:space="preserve"> – ordained members of staff</w:t>
      </w:r>
      <w:r w:rsidR="00E247B9">
        <w:t xml:space="preserve"> who are office holders not </w:t>
      </w:r>
      <w:proofErr w:type="gramStart"/>
      <w:r w:rsidR="00E247B9">
        <w:t>employees</w:t>
      </w:r>
      <w:proofErr w:type="gramEnd"/>
    </w:p>
    <w:p w14:paraId="33A3CD3F" w14:textId="77777777" w:rsidR="003C5E94" w:rsidRPr="00747173" w:rsidRDefault="003C5E94" w:rsidP="00DA46D2">
      <w:pPr>
        <w:pStyle w:val="BodyText"/>
      </w:pPr>
      <w:r w:rsidRPr="00747173">
        <w:rPr>
          <w:b/>
        </w:rPr>
        <w:t>Volunteers</w:t>
      </w:r>
      <w:r w:rsidRPr="00747173">
        <w:t xml:space="preserve"> – are those people who carry out a specific role within the </w:t>
      </w:r>
      <w:r>
        <w:t>church</w:t>
      </w:r>
      <w:r w:rsidRPr="00747173">
        <w:t xml:space="preserve"> without being </w:t>
      </w:r>
      <w:proofErr w:type="gramStart"/>
      <w:r w:rsidRPr="00747173">
        <w:t>paid</w:t>
      </w:r>
      <w:proofErr w:type="gramEnd"/>
    </w:p>
    <w:p w14:paraId="2CBCD90E" w14:textId="46930F00" w:rsidR="0045196D" w:rsidRPr="00747173" w:rsidRDefault="0045196D" w:rsidP="007B56EA">
      <w:pPr>
        <w:pStyle w:val="BodyText"/>
      </w:pPr>
      <w:r w:rsidRPr="0045196D">
        <w:rPr>
          <w:b/>
        </w:rPr>
        <w:t>Workers</w:t>
      </w:r>
      <w:r>
        <w:t xml:space="preserve"> –</w:t>
      </w:r>
      <w:r w:rsidR="00E77ECD">
        <w:t xml:space="preserve"> </w:t>
      </w:r>
      <w:r w:rsidR="00BA164D">
        <w:t>Staff</w:t>
      </w:r>
      <w:r>
        <w:t xml:space="preserve"> and </w:t>
      </w:r>
      <w:r w:rsidR="00BA164D">
        <w:t>V</w:t>
      </w:r>
      <w:r>
        <w:t>olunteers</w:t>
      </w:r>
    </w:p>
    <w:p w14:paraId="63DFC620" w14:textId="59C61ADD" w:rsidR="00B22E27" w:rsidRPr="00747173" w:rsidRDefault="00B22E27" w:rsidP="00F0414F">
      <w:pPr>
        <w:pStyle w:val="BodyText"/>
      </w:pPr>
      <w:r w:rsidRPr="00747173">
        <w:rPr>
          <w:b/>
        </w:rPr>
        <w:t>Trustees</w:t>
      </w:r>
      <w:r w:rsidRPr="00747173">
        <w:t xml:space="preserve"> – </w:t>
      </w:r>
      <w:r w:rsidR="004F642F" w:rsidRPr="00747173">
        <w:t xml:space="preserve">are made up of the </w:t>
      </w:r>
      <w:r w:rsidR="0045196D">
        <w:t>Deacons</w:t>
      </w:r>
      <w:r w:rsidR="004F642F" w:rsidRPr="00747173">
        <w:t xml:space="preserve"> and Minister(s)</w:t>
      </w:r>
    </w:p>
    <w:p w14:paraId="1AC0A3E0" w14:textId="02D0EA9E" w:rsidR="002A3E04" w:rsidRDefault="002A3E04" w:rsidP="00CC350B">
      <w:pPr>
        <w:pStyle w:val="BodyText"/>
      </w:pPr>
      <w:r w:rsidRPr="00747173">
        <w:rPr>
          <w:b/>
        </w:rPr>
        <w:t>D</w:t>
      </w:r>
      <w:r w:rsidR="004F642F" w:rsidRPr="00747173">
        <w:rPr>
          <w:b/>
        </w:rPr>
        <w:t>eacon</w:t>
      </w:r>
      <w:r w:rsidRPr="00747173">
        <w:rPr>
          <w:b/>
        </w:rPr>
        <w:t>s</w:t>
      </w:r>
      <w:r w:rsidRPr="00747173">
        <w:t xml:space="preserve"> –</w:t>
      </w:r>
      <w:r w:rsidR="00241C15">
        <w:t xml:space="preserve"> </w:t>
      </w:r>
      <w:r w:rsidR="004F642F" w:rsidRPr="00747173">
        <w:t xml:space="preserve">the group of </w:t>
      </w:r>
      <w:r w:rsidR="003C5E94">
        <w:t>members</w:t>
      </w:r>
      <w:r w:rsidR="003C5E94" w:rsidRPr="00747173">
        <w:t xml:space="preserve"> </w:t>
      </w:r>
      <w:r w:rsidR="004F642F" w:rsidRPr="00747173">
        <w:t xml:space="preserve">responsible for the management of the </w:t>
      </w:r>
      <w:r w:rsidR="00904F91">
        <w:t>church</w:t>
      </w:r>
      <w:r w:rsidR="004F642F" w:rsidRPr="00747173">
        <w:t>’s affairs</w:t>
      </w:r>
    </w:p>
    <w:p w14:paraId="0DFFF5A0" w14:textId="200181A7" w:rsidR="00DD59D8" w:rsidRPr="00747173" w:rsidRDefault="00DD59D8" w:rsidP="00CC350B">
      <w:pPr>
        <w:pStyle w:val="BodyText"/>
      </w:pPr>
      <w:r w:rsidRPr="00467987">
        <w:rPr>
          <w:b/>
        </w:rPr>
        <w:t>Leadership Team</w:t>
      </w:r>
      <w:r>
        <w:t xml:space="preserve"> </w:t>
      </w:r>
      <w:proofErr w:type="gramStart"/>
      <w:r>
        <w:t xml:space="preserve">– </w:t>
      </w:r>
      <w:r w:rsidR="00027F7C">
        <w:t xml:space="preserve"> comprises</w:t>
      </w:r>
      <w:proofErr w:type="gramEnd"/>
      <w:r w:rsidR="00027F7C">
        <w:t xml:space="preserve"> the Deacons and Ministers</w:t>
      </w:r>
    </w:p>
    <w:p w14:paraId="32ECC65D" w14:textId="6D992453" w:rsidR="00302CE3" w:rsidRPr="00747173" w:rsidRDefault="004F642F" w:rsidP="00844E86">
      <w:pPr>
        <w:pStyle w:val="BodyText"/>
        <w:rPr>
          <w:b/>
          <w:bCs/>
          <w:caps/>
          <w:color w:val="FFFFFF" w:themeColor="background1"/>
          <w:spacing w:val="15"/>
        </w:rPr>
      </w:pPr>
      <w:r w:rsidRPr="00747173">
        <w:rPr>
          <w:b/>
        </w:rPr>
        <w:t>Members</w:t>
      </w:r>
      <w:r w:rsidRPr="00747173">
        <w:t xml:space="preserve"> – those who have been accepted as member of the </w:t>
      </w:r>
      <w:r w:rsidR="00904F91">
        <w:t>church</w:t>
      </w:r>
      <w:r w:rsidRPr="00747173">
        <w:t xml:space="preserve"> according to the Governing Document</w:t>
      </w:r>
      <w:r w:rsidR="00302CE3" w:rsidRPr="00747173">
        <w:br w:type="page"/>
      </w:r>
    </w:p>
    <w:p w14:paraId="760D3A99" w14:textId="553A1247" w:rsidR="002B77F6" w:rsidRDefault="00442E27" w:rsidP="009642D1">
      <w:pPr>
        <w:pStyle w:val="Heading1"/>
      </w:pPr>
      <w:bookmarkStart w:id="15" w:name="_Toc22571821"/>
      <w:bookmarkStart w:id="16" w:name="_Toc127971401"/>
      <w:r w:rsidRPr="00747173">
        <w:lastRenderedPageBreak/>
        <w:t>S</w:t>
      </w:r>
      <w:r w:rsidR="00C65AB4">
        <w:t>afeguarding</w:t>
      </w:r>
      <w:bookmarkEnd w:id="15"/>
      <w:bookmarkEnd w:id="16"/>
    </w:p>
    <w:p w14:paraId="6BD57187" w14:textId="77777777" w:rsidR="00E0629C" w:rsidRPr="00E0629C" w:rsidRDefault="00E0629C" w:rsidP="00E0629C">
      <w:pPr>
        <w:pStyle w:val="ListParagraph"/>
        <w:numPr>
          <w:ilvl w:val="0"/>
          <w:numId w:val="2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contextualSpacing w:val="0"/>
        <w:outlineLvl w:val="1"/>
        <w:rPr>
          <w:b/>
          <w:bCs/>
          <w:vanish/>
          <w:color w:val="365F91" w:themeColor="accent1" w:themeShade="BF"/>
          <w:spacing w:val="15"/>
          <w:sz w:val="32"/>
          <w:szCs w:val="24"/>
        </w:rPr>
      </w:pPr>
      <w:bookmarkStart w:id="17" w:name="_Toc127882798"/>
      <w:bookmarkStart w:id="18" w:name="_Toc127957109"/>
      <w:bookmarkStart w:id="19" w:name="_Toc127959907"/>
      <w:bookmarkStart w:id="20" w:name="_Toc127959963"/>
      <w:bookmarkStart w:id="21" w:name="_Toc127970091"/>
      <w:bookmarkStart w:id="22" w:name="_Toc127970133"/>
      <w:bookmarkStart w:id="23" w:name="_Toc127970209"/>
      <w:bookmarkStart w:id="24" w:name="_Toc127970258"/>
      <w:bookmarkStart w:id="25" w:name="_Toc127970331"/>
      <w:bookmarkStart w:id="26" w:name="_Toc127971165"/>
      <w:bookmarkStart w:id="27" w:name="_Toc127971246"/>
      <w:bookmarkStart w:id="28" w:name="_Toc127971327"/>
      <w:bookmarkStart w:id="29" w:name="_Toc127971402"/>
      <w:bookmarkEnd w:id="17"/>
      <w:bookmarkEnd w:id="18"/>
      <w:bookmarkEnd w:id="19"/>
      <w:bookmarkEnd w:id="20"/>
      <w:bookmarkEnd w:id="21"/>
      <w:bookmarkEnd w:id="22"/>
      <w:bookmarkEnd w:id="23"/>
      <w:bookmarkEnd w:id="24"/>
      <w:bookmarkEnd w:id="25"/>
      <w:bookmarkEnd w:id="26"/>
      <w:bookmarkEnd w:id="27"/>
      <w:bookmarkEnd w:id="28"/>
      <w:bookmarkEnd w:id="29"/>
    </w:p>
    <w:p w14:paraId="6F4D1AAE" w14:textId="04AF5494" w:rsidR="00DB560D" w:rsidRPr="00CC350B" w:rsidRDefault="00DB560D" w:rsidP="007C0983">
      <w:r w:rsidRPr="007C0983">
        <w:t xml:space="preserve">In fulfilling </w:t>
      </w:r>
      <w:r w:rsidR="00CE12A9" w:rsidRPr="007C0983">
        <w:t>its</w:t>
      </w:r>
      <w:r w:rsidRPr="007C0983">
        <w:t xml:space="preserve"> </w:t>
      </w:r>
      <w:r w:rsidR="00AC25F6" w:rsidRPr="007C0983">
        <w:t>vision,</w:t>
      </w:r>
      <w:r w:rsidRPr="00DA46D2">
        <w:t xml:space="preserve"> the </w:t>
      </w:r>
      <w:r w:rsidR="00266A69">
        <w:t>C</w:t>
      </w:r>
      <w:r w:rsidR="00904F91" w:rsidRPr="007B56EA">
        <w:t>hurch</w:t>
      </w:r>
      <w:r w:rsidR="0094421E" w:rsidRPr="00F0414F">
        <w:t>:</w:t>
      </w:r>
      <w:r w:rsidRPr="00CC350B">
        <w:t xml:space="preserve"> </w:t>
      </w:r>
    </w:p>
    <w:p w14:paraId="7A29CD45" w14:textId="62B2DB82" w:rsidR="00DB560D" w:rsidRDefault="00DB560D" w:rsidP="00767D55">
      <w:pPr>
        <w:pStyle w:val="ListParagraph"/>
        <w:numPr>
          <w:ilvl w:val="0"/>
          <w:numId w:val="3"/>
        </w:numPr>
      </w:pPr>
      <w:r w:rsidRPr="00437FEB">
        <w:t xml:space="preserve">welcomes children and </w:t>
      </w:r>
      <w:r w:rsidR="00266A69">
        <w:t xml:space="preserve">adults at risk </w:t>
      </w:r>
      <w:r w:rsidRPr="00437FEB">
        <w:t xml:space="preserve">into the life of our </w:t>
      </w:r>
      <w:proofErr w:type="gramStart"/>
      <w:r w:rsidRPr="00437FEB">
        <w:t>community</w:t>
      </w:r>
      <w:proofErr w:type="gramEnd"/>
    </w:p>
    <w:p w14:paraId="2089C5A5" w14:textId="029BE664" w:rsidR="00266A69" w:rsidRPr="003155B1" w:rsidRDefault="00266A69" w:rsidP="00767D55">
      <w:pPr>
        <w:pStyle w:val="ListParagraph"/>
        <w:numPr>
          <w:ilvl w:val="0"/>
          <w:numId w:val="3"/>
        </w:numPr>
      </w:pPr>
      <w:r>
        <w:t xml:space="preserve">may run activities for children and adults at </w:t>
      </w:r>
      <w:proofErr w:type="gramStart"/>
      <w:r>
        <w:t>risk</w:t>
      </w:r>
      <w:proofErr w:type="gramEnd"/>
    </w:p>
    <w:p w14:paraId="30B4C9D3" w14:textId="51D0FDD5" w:rsidR="00DB560D" w:rsidRPr="003155B1" w:rsidRDefault="00266A69" w:rsidP="00767D55">
      <w:pPr>
        <w:pStyle w:val="ListParagraph"/>
        <w:numPr>
          <w:ilvl w:val="0"/>
          <w:numId w:val="3"/>
        </w:numPr>
      </w:pPr>
      <w:r>
        <w:t xml:space="preserve">may </w:t>
      </w:r>
      <w:r w:rsidR="00DB560D" w:rsidRPr="003155B1">
        <w:t xml:space="preserve">make </w:t>
      </w:r>
      <w:r>
        <w:t>its</w:t>
      </w:r>
      <w:r w:rsidR="00DB560D" w:rsidRPr="003155B1">
        <w:t xml:space="preserve"> premises available to organisations working with children and</w:t>
      </w:r>
      <w:r>
        <w:t xml:space="preserve"> adults at </w:t>
      </w:r>
      <w:proofErr w:type="gramStart"/>
      <w:r>
        <w:t>risk</w:t>
      </w:r>
      <w:proofErr w:type="gramEnd"/>
    </w:p>
    <w:p w14:paraId="22AF83F0" w14:textId="627C481C" w:rsidR="00DB560D" w:rsidRPr="00747173" w:rsidRDefault="00DB560D" w:rsidP="00266A69">
      <w:pPr>
        <w:pStyle w:val="NoSpacing"/>
        <w:spacing w:after="120" w:line="264" w:lineRule="auto"/>
      </w:pPr>
      <w:r w:rsidRPr="00747173">
        <w:t xml:space="preserve">The </w:t>
      </w:r>
      <w:r w:rsidR="000D1DB8">
        <w:t>Church</w:t>
      </w:r>
      <w:r w:rsidRPr="00747173">
        <w:t xml:space="preserve"> </w:t>
      </w:r>
      <w:r w:rsidRPr="00241C15">
        <w:rPr>
          <w:rStyle w:val="BodyTextChar"/>
        </w:rPr>
        <w:t xml:space="preserve">recognises its responsibilities </w:t>
      </w:r>
      <w:r w:rsidR="00266A69" w:rsidRPr="0069258D">
        <w:rPr>
          <w:szCs w:val="24"/>
        </w:rPr>
        <w:t xml:space="preserve">in safeguarding all children, young </w:t>
      </w:r>
      <w:proofErr w:type="gramStart"/>
      <w:r w:rsidR="00266A69" w:rsidRPr="0069258D">
        <w:rPr>
          <w:szCs w:val="24"/>
        </w:rPr>
        <w:t>people</w:t>
      </w:r>
      <w:proofErr w:type="gramEnd"/>
      <w:r w:rsidR="00266A69" w:rsidRPr="0069258D">
        <w:rPr>
          <w:szCs w:val="24"/>
        </w:rPr>
        <w:t xml:space="preserve"> and adults at risk, regardless of gender, ethnicity or ability.</w:t>
      </w:r>
      <w:r w:rsidR="00266A69">
        <w:rPr>
          <w:szCs w:val="24"/>
        </w:rPr>
        <w:t xml:space="preserve"> We are committed </w:t>
      </w:r>
      <w:r w:rsidR="00266A69" w:rsidRPr="0069258D">
        <w:rPr>
          <w:szCs w:val="24"/>
        </w:rPr>
        <w:t xml:space="preserve">to the nurturing, </w:t>
      </w:r>
      <w:proofErr w:type="gramStart"/>
      <w:r w:rsidR="00266A69" w:rsidRPr="0069258D">
        <w:rPr>
          <w:szCs w:val="24"/>
        </w:rPr>
        <w:t>protection</w:t>
      </w:r>
      <w:proofErr w:type="gramEnd"/>
      <w:r w:rsidR="00266A69" w:rsidRPr="0069258D">
        <w:rPr>
          <w:szCs w:val="24"/>
        </w:rPr>
        <w:t xml:space="preserve"> and safekeeping of all associated with the church and</w:t>
      </w:r>
      <w:r w:rsidR="00266A69">
        <w:rPr>
          <w:szCs w:val="24"/>
        </w:rPr>
        <w:t xml:space="preserve"> have adopted the following policies:</w:t>
      </w:r>
      <w:r w:rsidRPr="00747173">
        <w:t xml:space="preserve"> </w:t>
      </w:r>
    </w:p>
    <w:p w14:paraId="42655153" w14:textId="081B37C8" w:rsidR="00DB560D" w:rsidRPr="00267FBD" w:rsidRDefault="00DB560D" w:rsidP="00767D55">
      <w:pPr>
        <w:pStyle w:val="ListParagraph"/>
        <w:numPr>
          <w:ilvl w:val="0"/>
          <w:numId w:val="4"/>
        </w:numPr>
      </w:pPr>
      <w:r w:rsidRPr="00241C15">
        <w:rPr>
          <w:rStyle w:val="BodytextboldChar"/>
        </w:rPr>
        <w:t xml:space="preserve">Prevention and reporting of abuse and responding to concern </w:t>
      </w:r>
      <w:r w:rsidR="00AC25F6" w:rsidRPr="00241C15">
        <w:rPr>
          <w:rStyle w:val="BodytextboldChar"/>
        </w:rPr>
        <w:br/>
      </w:r>
      <w:r w:rsidRPr="007C0983">
        <w:t xml:space="preserve">It is the duty of each </w:t>
      </w:r>
      <w:r w:rsidR="00904F91" w:rsidRPr="007C0983">
        <w:t>church</w:t>
      </w:r>
      <w:r w:rsidRPr="007C0983">
        <w:t xml:space="preserve"> member and each member of the wider </w:t>
      </w:r>
      <w:r w:rsidR="00904F91" w:rsidRPr="007C0983">
        <w:t>church</w:t>
      </w:r>
      <w:r w:rsidRPr="00DA46D2">
        <w:t xml:space="preserve"> family to prevent the physical, </w:t>
      </w:r>
      <w:proofErr w:type="gramStart"/>
      <w:r w:rsidRPr="00DA46D2">
        <w:t>sexual</w:t>
      </w:r>
      <w:proofErr w:type="gramEnd"/>
      <w:r w:rsidRPr="00DA46D2">
        <w:t xml:space="preserve"> and emotional abu</w:t>
      </w:r>
      <w:r w:rsidRPr="007B56EA">
        <w:t xml:space="preserve">se of children and young people and the duty of all to respond to concerns about the well-being of children and young people and to report any child abuse disclosed, discovered or suspected. The </w:t>
      </w:r>
      <w:r w:rsidR="000D1DB8">
        <w:t>Church</w:t>
      </w:r>
      <w:r w:rsidRPr="00CC350B">
        <w:t xml:space="preserve"> will fully co-operate with any statutory investigation</w:t>
      </w:r>
      <w:r w:rsidRPr="00E4184F">
        <w:t xml:space="preserve"> into any suspected abuse linked with the </w:t>
      </w:r>
      <w:r w:rsidR="000D1DB8">
        <w:t>Church</w:t>
      </w:r>
      <w:r w:rsidRPr="00267FBD">
        <w:t xml:space="preserve">. </w:t>
      </w:r>
    </w:p>
    <w:p w14:paraId="43EDAD67" w14:textId="2D8562FF" w:rsidR="00DB560D" w:rsidRPr="007F67F5" w:rsidRDefault="00DB560D" w:rsidP="00241C15">
      <w:pPr>
        <w:pStyle w:val="Bodytextbold"/>
      </w:pPr>
      <w:r w:rsidRPr="003512DE">
        <w:t xml:space="preserve">Safe recruitment, </w:t>
      </w:r>
      <w:proofErr w:type="gramStart"/>
      <w:r w:rsidRPr="003512DE">
        <w:t>support</w:t>
      </w:r>
      <w:proofErr w:type="gramEnd"/>
      <w:r w:rsidRPr="003512DE">
        <w:t xml:space="preserve"> and supervision of workers </w:t>
      </w:r>
      <w:r w:rsidR="00AC25F6" w:rsidRPr="003512DE">
        <w:br/>
      </w:r>
      <w:r w:rsidRPr="007F67F5">
        <w:rPr>
          <w:b w:val="0"/>
        </w:rPr>
        <w:t xml:space="preserve">The </w:t>
      </w:r>
      <w:r w:rsidR="000D1DB8">
        <w:rPr>
          <w:b w:val="0"/>
        </w:rPr>
        <w:t>Church</w:t>
      </w:r>
      <w:r w:rsidRPr="007F67F5">
        <w:rPr>
          <w:b w:val="0"/>
        </w:rPr>
        <w:t xml:space="preserve"> will exercise proper care in the selection and appointment of those working with children and young people, whether paid or voluntary. All workers will be provided with appropriate training, </w:t>
      </w:r>
      <w:proofErr w:type="gramStart"/>
      <w:r w:rsidRPr="007F67F5">
        <w:rPr>
          <w:b w:val="0"/>
        </w:rPr>
        <w:t>support</w:t>
      </w:r>
      <w:proofErr w:type="gramEnd"/>
      <w:r w:rsidRPr="007F67F5">
        <w:rPr>
          <w:b w:val="0"/>
        </w:rPr>
        <w:t xml:space="preserve"> and supervision to promote the safeguarding of children. </w:t>
      </w:r>
    </w:p>
    <w:p w14:paraId="10221081" w14:textId="2A2ED90F" w:rsidR="00DB560D" w:rsidRPr="00AF4FEA" w:rsidRDefault="00AF4FEA" w:rsidP="005014CB">
      <w:pPr>
        <w:pStyle w:val="Bodytextbold"/>
        <w:ind w:left="714" w:hanging="357"/>
        <w:rPr>
          <w:b w:val="0"/>
          <w:bCs/>
        </w:rPr>
      </w:pPr>
      <w:r w:rsidRPr="0069258D">
        <w:t>Respecting children and adults at risk</w:t>
      </w:r>
      <w:r w:rsidR="00DB560D" w:rsidRPr="007C0983">
        <w:t xml:space="preserve"> </w:t>
      </w:r>
      <w:r w:rsidR="00AC25F6" w:rsidRPr="007C0983">
        <w:br/>
      </w:r>
      <w:r w:rsidR="00DB560D" w:rsidRPr="00AF4FEA">
        <w:rPr>
          <w:b w:val="0"/>
          <w:bCs/>
        </w:rPr>
        <w:t xml:space="preserve">The </w:t>
      </w:r>
      <w:r w:rsidR="000D1DB8" w:rsidRPr="00AF4FEA">
        <w:rPr>
          <w:b w:val="0"/>
          <w:bCs/>
        </w:rPr>
        <w:t>Church</w:t>
      </w:r>
      <w:r w:rsidR="00DB560D" w:rsidRPr="00AF4FEA">
        <w:rPr>
          <w:b w:val="0"/>
          <w:bCs/>
        </w:rPr>
        <w:t xml:space="preserve"> will adopt a code of behaviour for all who are appointed to work with children and young people so that all children and young people are shown the respect that is due to them. </w:t>
      </w:r>
    </w:p>
    <w:p w14:paraId="05DFCE4D" w14:textId="259590E1" w:rsidR="00DB560D" w:rsidRPr="007B56EA" w:rsidRDefault="00DB560D" w:rsidP="00266A69">
      <w:pPr>
        <w:pStyle w:val="Bodytextbold"/>
        <w:ind w:left="714" w:hanging="357"/>
      </w:pPr>
      <w:r w:rsidRPr="00241C15">
        <w:t>Safe</w:t>
      </w:r>
      <w:r w:rsidR="00AF4FEA">
        <w:t>r working practices</w:t>
      </w:r>
      <w:r w:rsidRPr="007C0983">
        <w:t xml:space="preserve"> </w:t>
      </w:r>
      <w:r w:rsidR="00AC25F6" w:rsidRPr="007C0983">
        <w:br/>
      </w:r>
      <w:r w:rsidRPr="00266A69">
        <w:rPr>
          <w:b w:val="0"/>
          <w:bCs/>
        </w:rPr>
        <w:t xml:space="preserve">The </w:t>
      </w:r>
      <w:r w:rsidR="000D1DB8" w:rsidRPr="00266A69">
        <w:rPr>
          <w:b w:val="0"/>
          <w:bCs/>
        </w:rPr>
        <w:t>Church</w:t>
      </w:r>
      <w:r w:rsidRPr="00266A69">
        <w:rPr>
          <w:b w:val="0"/>
          <w:bCs/>
        </w:rPr>
        <w:t xml:space="preserve"> is committed to providing a safe environment for activities with children and young people and will adopt ways of working with children and young people that promote their safety and well-being</w:t>
      </w:r>
      <w:r w:rsidRPr="007B56EA">
        <w:t xml:space="preserve">. </w:t>
      </w:r>
    </w:p>
    <w:p w14:paraId="75FA249B" w14:textId="3EB12EE8" w:rsidR="00DB560D" w:rsidRPr="00C9116C" w:rsidRDefault="00DB560D" w:rsidP="00266A69">
      <w:pPr>
        <w:pStyle w:val="Bodytextbold"/>
        <w:ind w:left="714" w:hanging="357"/>
      </w:pPr>
      <w:r w:rsidRPr="00241C15">
        <w:t>A safe community</w:t>
      </w:r>
      <w:r w:rsidRPr="007C0983">
        <w:t xml:space="preserve"> </w:t>
      </w:r>
      <w:r w:rsidR="00AC25F6" w:rsidRPr="007C0983">
        <w:br/>
      </w:r>
      <w:r w:rsidRPr="00266A69">
        <w:rPr>
          <w:b w:val="0"/>
          <w:bCs/>
        </w:rPr>
        <w:t xml:space="preserve">The </w:t>
      </w:r>
      <w:r w:rsidR="000D1DB8" w:rsidRPr="00266A69">
        <w:rPr>
          <w:b w:val="0"/>
          <w:bCs/>
        </w:rPr>
        <w:t>Church</w:t>
      </w:r>
      <w:r w:rsidRPr="00266A69">
        <w:rPr>
          <w:b w:val="0"/>
          <w:bCs/>
        </w:rPr>
        <w:t xml:space="preserve"> is committed to the prevention of bullying of children and young people. The </w:t>
      </w:r>
      <w:r w:rsidR="000D1DB8" w:rsidRPr="00266A69">
        <w:rPr>
          <w:b w:val="0"/>
          <w:bCs/>
        </w:rPr>
        <w:t>Church</w:t>
      </w:r>
      <w:r w:rsidRPr="00266A69">
        <w:rPr>
          <w:b w:val="0"/>
          <w:bCs/>
        </w:rPr>
        <w:t xml:space="preserve"> will seek to ensure that the behaviour of any who may pose a risk to children and young people in the community of the </w:t>
      </w:r>
      <w:r w:rsidR="000D1DB8" w:rsidRPr="00266A69">
        <w:rPr>
          <w:b w:val="0"/>
          <w:bCs/>
        </w:rPr>
        <w:t>Church</w:t>
      </w:r>
      <w:r w:rsidRPr="00266A69">
        <w:rPr>
          <w:b w:val="0"/>
          <w:bCs/>
        </w:rPr>
        <w:t xml:space="preserve"> is managed appropriately.</w:t>
      </w:r>
      <w:r w:rsidRPr="00C9116C">
        <w:t xml:space="preserve"> </w:t>
      </w:r>
    </w:p>
    <w:p w14:paraId="185B36D6" w14:textId="56DB9A74" w:rsidR="00B15A31" w:rsidRPr="00E0710E" w:rsidRDefault="00DB560D" w:rsidP="00E0710E">
      <w:pPr>
        <w:pStyle w:val="Bodytextbold"/>
        <w:numPr>
          <w:ilvl w:val="0"/>
          <w:numId w:val="0"/>
        </w:numPr>
        <w:rPr>
          <w:b w:val="0"/>
        </w:rPr>
      </w:pPr>
      <w:r w:rsidRPr="00E0710E">
        <w:rPr>
          <w:b w:val="0"/>
        </w:rPr>
        <w:t xml:space="preserve">The </w:t>
      </w:r>
      <w:r w:rsidR="000D1DB8" w:rsidRPr="00E0710E">
        <w:rPr>
          <w:b w:val="0"/>
        </w:rPr>
        <w:t>Church</w:t>
      </w:r>
      <w:r w:rsidRPr="00E0710E">
        <w:rPr>
          <w:b w:val="0"/>
        </w:rPr>
        <w:t xml:space="preserve"> </w:t>
      </w:r>
      <w:r w:rsidR="00AC25F6" w:rsidRPr="00E0710E">
        <w:rPr>
          <w:b w:val="0"/>
        </w:rPr>
        <w:t>will</w:t>
      </w:r>
      <w:r w:rsidRPr="00E0710E">
        <w:rPr>
          <w:b w:val="0"/>
        </w:rPr>
        <w:t xml:space="preserve"> appoint</w:t>
      </w:r>
      <w:r w:rsidR="00AC25F6" w:rsidRPr="00E0710E">
        <w:rPr>
          <w:b w:val="0"/>
        </w:rPr>
        <w:t xml:space="preserve"> a </w:t>
      </w:r>
      <w:r w:rsidRPr="00E0710E">
        <w:rPr>
          <w:b w:val="0"/>
        </w:rPr>
        <w:t xml:space="preserve">Safeguarding Trustee to oversee and monitor implementation of the policy and procedures on behalf of the </w:t>
      </w:r>
      <w:r w:rsidR="000D1DB8" w:rsidRPr="00E0710E">
        <w:rPr>
          <w:b w:val="0"/>
        </w:rPr>
        <w:t>Church</w:t>
      </w:r>
      <w:r w:rsidRPr="00E0710E">
        <w:rPr>
          <w:b w:val="0"/>
        </w:rPr>
        <w:t>'s charity trustees</w:t>
      </w:r>
      <w:r w:rsidR="00AF4FEA" w:rsidRPr="00E0710E">
        <w:rPr>
          <w:b w:val="0"/>
        </w:rPr>
        <w:t xml:space="preserve"> and </w:t>
      </w:r>
      <w:r w:rsidR="003324C8" w:rsidRPr="00E0710E">
        <w:rPr>
          <w:b w:val="0"/>
        </w:rPr>
        <w:t>a</w:t>
      </w:r>
      <w:r w:rsidRPr="00E0710E">
        <w:rPr>
          <w:b w:val="0"/>
        </w:rPr>
        <w:t xml:space="preserve"> Designated Person for Safeguarding</w:t>
      </w:r>
      <w:r w:rsidR="003324C8" w:rsidRPr="00E0710E">
        <w:rPr>
          <w:b w:val="0"/>
        </w:rPr>
        <w:t xml:space="preserve"> </w:t>
      </w:r>
      <w:r w:rsidRPr="00E0710E">
        <w:rPr>
          <w:b w:val="0"/>
        </w:rPr>
        <w:t>to</w:t>
      </w:r>
      <w:r w:rsidR="00AC25F6" w:rsidRPr="00E0710E">
        <w:rPr>
          <w:b w:val="0"/>
        </w:rPr>
        <w:t xml:space="preserve"> </w:t>
      </w:r>
      <w:r w:rsidRPr="00E0710E">
        <w:rPr>
          <w:b w:val="0"/>
        </w:rPr>
        <w:t xml:space="preserve">advise the </w:t>
      </w:r>
      <w:r w:rsidR="000D1DB8" w:rsidRPr="00E0710E">
        <w:rPr>
          <w:b w:val="0"/>
        </w:rPr>
        <w:t>Church</w:t>
      </w:r>
      <w:r w:rsidRPr="00E0710E">
        <w:rPr>
          <w:b w:val="0"/>
        </w:rPr>
        <w:t xml:space="preserve"> on any matters related to the safeguarding of children and young people</w:t>
      </w:r>
      <w:r w:rsidR="00AC25F6" w:rsidRPr="00E0710E">
        <w:rPr>
          <w:b w:val="0"/>
        </w:rPr>
        <w:t xml:space="preserve"> and </w:t>
      </w:r>
      <w:r w:rsidRPr="00E0710E">
        <w:rPr>
          <w:b w:val="0"/>
        </w:rPr>
        <w:t xml:space="preserve">take the appropriate action when abuse is disclosed, </w:t>
      </w:r>
      <w:proofErr w:type="gramStart"/>
      <w:r w:rsidRPr="00E0710E">
        <w:rPr>
          <w:b w:val="0"/>
        </w:rPr>
        <w:t>discovered</w:t>
      </w:r>
      <w:proofErr w:type="gramEnd"/>
      <w:r w:rsidRPr="00E0710E">
        <w:rPr>
          <w:b w:val="0"/>
        </w:rPr>
        <w:t xml:space="preserve"> or suspected.  </w:t>
      </w:r>
    </w:p>
    <w:p w14:paraId="7E537233" w14:textId="159D3776" w:rsidR="00B15A31" w:rsidRDefault="00E0710E">
      <w:r>
        <w:t>A</w:t>
      </w:r>
      <w:r w:rsidRPr="007C0983">
        <w:t xml:space="preserve"> copy of th</w:t>
      </w:r>
      <w:r>
        <w:t>is</w:t>
      </w:r>
      <w:r w:rsidRPr="007C0983">
        <w:t xml:space="preserve"> policy statement will be </w:t>
      </w:r>
      <w:r w:rsidRPr="0069258D">
        <w:rPr>
          <w:szCs w:val="24"/>
        </w:rPr>
        <w:t xml:space="preserve">displayed permanently on the church noticeboard </w:t>
      </w:r>
      <w:r>
        <w:rPr>
          <w:szCs w:val="24"/>
        </w:rPr>
        <w:t>[</w:t>
      </w:r>
      <w:r w:rsidRPr="0069258D">
        <w:rPr>
          <w:szCs w:val="24"/>
        </w:rPr>
        <w:t>and church office</w:t>
      </w:r>
      <w:proofErr w:type="gramStart"/>
      <w:r>
        <w:rPr>
          <w:szCs w:val="24"/>
        </w:rPr>
        <w:t>] ]and</w:t>
      </w:r>
      <w:proofErr w:type="gramEnd"/>
      <w:r>
        <w:rPr>
          <w:szCs w:val="24"/>
        </w:rPr>
        <w:t xml:space="preserve"> is available on our church website]</w:t>
      </w:r>
      <w:r w:rsidRPr="0069258D">
        <w:rPr>
          <w:szCs w:val="24"/>
        </w:rPr>
        <w:t>.</w:t>
      </w:r>
      <w:r w:rsidRPr="007C0983">
        <w:t xml:space="preserve">  </w:t>
      </w:r>
    </w:p>
    <w:p w14:paraId="299BF8C8" w14:textId="70544944" w:rsidR="00AF4FEA" w:rsidRDefault="00AF4FEA" w:rsidP="00AF4FEA">
      <w:r>
        <w:t>Each worker with children and/or adults at risk will be given a full copy of the safeguarding policy and procedures and will be asked to sign to confirm that they will follow them. A full copy of the policy and procedures will be made available on request to any member of, or other person associated with the church.</w:t>
      </w:r>
    </w:p>
    <w:p w14:paraId="7BF3A028" w14:textId="65DF3FA7" w:rsidR="00312393" w:rsidRDefault="00AF4FEA" w:rsidP="0089479F">
      <w:r>
        <w:lastRenderedPageBreak/>
        <w:t>The policy and procedures will be monitored and reviewed annually, and any necessary revisions adopted into the policy and implemented through our procedures. The policy statement will be read annually at the church AGM, together with a report on the outcome of the annual safeguarding review.</w:t>
      </w:r>
      <w:r w:rsidR="00DB560D" w:rsidRPr="003155B1">
        <w:t xml:space="preserve"> </w:t>
      </w:r>
    </w:p>
    <w:p w14:paraId="4099D02C" w14:textId="77777777" w:rsidR="00312393" w:rsidRDefault="00312393">
      <w:pPr>
        <w:spacing w:before="200" w:after="200"/>
      </w:pPr>
      <w:r>
        <w:br w:type="page"/>
      </w:r>
    </w:p>
    <w:p w14:paraId="25AFCE0A" w14:textId="77777777" w:rsidR="00EB467B" w:rsidRPr="00EB467B" w:rsidRDefault="00EB467B" w:rsidP="00EB467B">
      <w:pPr>
        <w:pStyle w:val="ListParagraph"/>
        <w:numPr>
          <w:ilvl w:val="0"/>
          <w:numId w:val="29"/>
        </w:numPr>
        <w:spacing w:after="0"/>
        <w:contextualSpacing w:val="0"/>
        <w:outlineLvl w:val="2"/>
        <w:rPr>
          <w:b/>
          <w:bCs/>
          <w:vanish/>
          <w:color w:val="365F91" w:themeColor="accent1" w:themeShade="BF"/>
          <w:spacing w:val="15"/>
          <w:sz w:val="28"/>
        </w:rPr>
      </w:pPr>
      <w:bookmarkStart w:id="30" w:name="_Toc127970259"/>
      <w:bookmarkStart w:id="31" w:name="_Toc127970332"/>
      <w:bookmarkStart w:id="32" w:name="_Toc127971166"/>
      <w:bookmarkStart w:id="33" w:name="_Toc127971247"/>
      <w:bookmarkStart w:id="34" w:name="_Toc127971328"/>
      <w:bookmarkStart w:id="35" w:name="_Toc127971403"/>
      <w:bookmarkEnd w:id="30"/>
      <w:bookmarkEnd w:id="31"/>
      <w:bookmarkEnd w:id="32"/>
      <w:bookmarkEnd w:id="33"/>
      <w:bookmarkEnd w:id="34"/>
      <w:bookmarkEnd w:id="35"/>
    </w:p>
    <w:p w14:paraId="226560C1" w14:textId="77777777" w:rsidR="00EB467B" w:rsidRPr="00EB467B" w:rsidRDefault="00EB467B" w:rsidP="00EB467B">
      <w:pPr>
        <w:pStyle w:val="ListParagraph"/>
        <w:numPr>
          <w:ilvl w:val="1"/>
          <w:numId w:val="29"/>
        </w:numPr>
        <w:spacing w:after="0"/>
        <w:contextualSpacing w:val="0"/>
        <w:outlineLvl w:val="2"/>
        <w:rPr>
          <w:b/>
          <w:bCs/>
          <w:vanish/>
          <w:color w:val="365F91" w:themeColor="accent1" w:themeShade="BF"/>
          <w:spacing w:val="15"/>
          <w:sz w:val="28"/>
        </w:rPr>
      </w:pPr>
      <w:bookmarkStart w:id="36" w:name="_Toc127970260"/>
      <w:bookmarkStart w:id="37" w:name="_Toc127970333"/>
      <w:bookmarkStart w:id="38" w:name="_Toc127971167"/>
      <w:bookmarkStart w:id="39" w:name="_Toc127971248"/>
      <w:bookmarkStart w:id="40" w:name="_Toc127971329"/>
      <w:bookmarkStart w:id="41" w:name="_Toc127971404"/>
      <w:bookmarkEnd w:id="36"/>
      <w:bookmarkEnd w:id="37"/>
      <w:bookmarkEnd w:id="38"/>
      <w:bookmarkEnd w:id="39"/>
      <w:bookmarkEnd w:id="40"/>
      <w:bookmarkEnd w:id="41"/>
    </w:p>
    <w:p w14:paraId="04B4C2B9" w14:textId="64802056" w:rsidR="003324C8" w:rsidRPr="009001B4" w:rsidRDefault="00E0710E" w:rsidP="00EB467B">
      <w:pPr>
        <w:pStyle w:val="Heading3"/>
      </w:pPr>
      <w:bookmarkStart w:id="42" w:name="_Toc127971405"/>
      <w:r>
        <w:t xml:space="preserve">Recognising, </w:t>
      </w:r>
      <w:r w:rsidR="003324C8" w:rsidRPr="009001B4">
        <w:t xml:space="preserve">Responding </w:t>
      </w:r>
      <w:r>
        <w:t>and Reporting Abuse</w:t>
      </w:r>
      <w:bookmarkEnd w:id="42"/>
    </w:p>
    <w:p w14:paraId="5887B301" w14:textId="2705D692" w:rsidR="003324C8" w:rsidRPr="00241C15" w:rsidRDefault="00E0710E" w:rsidP="00E0710E">
      <w:r w:rsidRPr="00E0710E">
        <w:rPr>
          <w:rFonts w:cs="Calibri"/>
          <w:color w:val="000000"/>
        </w:rPr>
        <w:t xml:space="preserve">Abuse and neglect are forms of maltreatment of a child or adult at risk. Somebody may abuse or neglect a child or adult by inflicting harm, or by failing to act to prevent harm. Children and adults at risk may be abused in a range of settings, by those known to them or, more rarely, by a stranger. </w:t>
      </w:r>
      <w:r w:rsidRPr="00E0710E">
        <w:rPr>
          <w:rFonts w:cs="Calibri"/>
        </w:rPr>
        <w:t xml:space="preserve">There are many ways in which people suffer abuse. </w:t>
      </w:r>
      <w:r>
        <w:rPr>
          <w:rFonts w:cs="Calibri"/>
        </w:rPr>
        <w:t xml:space="preserve">More </w:t>
      </w:r>
      <w:r>
        <w:t>information and our full procedures are in Appendix 1.</w:t>
      </w:r>
    </w:p>
    <w:p w14:paraId="7F93E260" w14:textId="50B90894" w:rsidR="003324C8" w:rsidRDefault="00CE12A9" w:rsidP="001A0540">
      <w:pPr>
        <w:pStyle w:val="Heading3"/>
      </w:pPr>
      <w:bookmarkStart w:id="43" w:name="_Toc127971406"/>
      <w:r w:rsidRPr="009001B4">
        <w:t>Safe Recruitment, Support and Supervision</w:t>
      </w:r>
      <w:bookmarkEnd w:id="43"/>
    </w:p>
    <w:p w14:paraId="268DB116" w14:textId="383010EB" w:rsidR="006E7FDD" w:rsidRDefault="006E7FDD" w:rsidP="006E7FDD">
      <w:r>
        <w:t>As a church, we are committed to safer recruitment practices. When recruiting Workers, the following process will be applied:</w:t>
      </w:r>
    </w:p>
    <w:p w14:paraId="24CF69B1" w14:textId="05277E6B" w:rsidR="006E7FDD" w:rsidRDefault="006E7FDD" w:rsidP="006E7FDD">
      <w:pPr>
        <w:pStyle w:val="ListParagraph"/>
        <w:numPr>
          <w:ilvl w:val="0"/>
          <w:numId w:val="4"/>
        </w:numPr>
      </w:pPr>
      <w:r>
        <w:t xml:space="preserve">We will develop a clear role profile, person specification and application </w:t>
      </w:r>
      <w:proofErr w:type="gramStart"/>
      <w:r>
        <w:t>form;</w:t>
      </w:r>
      <w:proofErr w:type="gramEnd"/>
    </w:p>
    <w:p w14:paraId="441676D4" w14:textId="24676382" w:rsidR="006E7FDD" w:rsidRDefault="006E7FDD" w:rsidP="006E7FDD">
      <w:pPr>
        <w:pStyle w:val="ListParagraph"/>
        <w:numPr>
          <w:ilvl w:val="0"/>
          <w:numId w:val="4"/>
        </w:numPr>
      </w:pPr>
      <w:r>
        <w:t xml:space="preserve">When advertising a role which involves working with children or adults at </w:t>
      </w:r>
      <w:proofErr w:type="gramStart"/>
      <w:r>
        <w:t>risk</w:t>
      </w:r>
      <w:proofErr w:type="gramEnd"/>
      <w:r>
        <w:t xml:space="preserve"> we will make it clear that any appointment is subject to a DBS check;</w:t>
      </w:r>
    </w:p>
    <w:p w14:paraId="2CD98074" w14:textId="585017D6" w:rsidR="006E7FDD" w:rsidRDefault="006E7FDD" w:rsidP="006E7FDD">
      <w:pPr>
        <w:pStyle w:val="ListParagraph"/>
        <w:numPr>
          <w:ilvl w:val="0"/>
          <w:numId w:val="4"/>
        </w:numPr>
      </w:pPr>
      <w:r>
        <w:t xml:space="preserve">All applicants will be asked to complete an application form and include the names of two </w:t>
      </w:r>
      <w:proofErr w:type="gramStart"/>
      <w:r>
        <w:t>referees;</w:t>
      </w:r>
      <w:proofErr w:type="gramEnd"/>
    </w:p>
    <w:p w14:paraId="2F21A906" w14:textId="0EB5BEB5" w:rsidR="006E7FDD" w:rsidRDefault="006E7FDD" w:rsidP="006E7FDD">
      <w:pPr>
        <w:pStyle w:val="ListParagraph"/>
        <w:numPr>
          <w:ilvl w:val="0"/>
          <w:numId w:val="4"/>
        </w:numPr>
      </w:pPr>
      <w:r>
        <w:t xml:space="preserve">Shortlisting of applicants will be carried out by at least two people, including the line manager or group leader directly overseeing the role being recruited </w:t>
      </w:r>
      <w:proofErr w:type="gramStart"/>
      <w:r>
        <w:t>for;</w:t>
      </w:r>
      <w:proofErr w:type="gramEnd"/>
    </w:p>
    <w:p w14:paraId="395E1E93" w14:textId="307C37DF" w:rsidR="006E7FDD" w:rsidRDefault="006E7FDD" w:rsidP="006E7FDD">
      <w:pPr>
        <w:pStyle w:val="ListParagraph"/>
        <w:numPr>
          <w:ilvl w:val="0"/>
          <w:numId w:val="4"/>
        </w:numPr>
      </w:pPr>
      <w:r>
        <w:t xml:space="preserve">Interviews will be carried out by at least two people, including the line manager or group </w:t>
      </w:r>
      <w:proofErr w:type="gramStart"/>
      <w:r>
        <w:t>leader;</w:t>
      </w:r>
      <w:proofErr w:type="gramEnd"/>
    </w:p>
    <w:p w14:paraId="658AEF4E" w14:textId="466D15E9" w:rsidR="006E7FDD" w:rsidRPr="006E7FDD" w:rsidRDefault="006E7FDD" w:rsidP="006E7FDD">
      <w:pPr>
        <w:pStyle w:val="ListParagraph"/>
        <w:numPr>
          <w:ilvl w:val="0"/>
          <w:numId w:val="4"/>
        </w:numPr>
      </w:pPr>
      <w:r>
        <w:t xml:space="preserve">References, a </w:t>
      </w:r>
      <w:proofErr w:type="spellStart"/>
      <w:r>
        <w:t>Self Disclosure</w:t>
      </w:r>
      <w:proofErr w:type="spellEnd"/>
      <w:r>
        <w:t xml:space="preserve"> </w:t>
      </w:r>
      <w:proofErr w:type="gramStart"/>
      <w:r>
        <w:t>Form</w:t>
      </w:r>
      <w:proofErr w:type="gramEnd"/>
      <w:r>
        <w:t xml:space="preserve"> and an enhanced DBS check will be completed satisfactorily before the appointed person starts in their role.</w:t>
      </w:r>
    </w:p>
    <w:p w14:paraId="70E4A23E" w14:textId="7C3F6A5C" w:rsidR="006E7FDD" w:rsidRDefault="006E7FDD" w:rsidP="00CE12A9">
      <w:r w:rsidRPr="000C1DA6">
        <w:rPr>
          <w:szCs w:val="24"/>
        </w:rPr>
        <w:t xml:space="preserve">In addition to the above checks an applicant’s UK residency status and/ or right to work in the UK will be checked when recruiting </w:t>
      </w:r>
      <w:r w:rsidR="00B87930">
        <w:rPr>
          <w:szCs w:val="24"/>
        </w:rPr>
        <w:t>Employees</w:t>
      </w:r>
      <w:r w:rsidRPr="000C1DA6">
        <w:rPr>
          <w:szCs w:val="24"/>
        </w:rPr>
        <w:t>.</w:t>
      </w:r>
    </w:p>
    <w:p w14:paraId="15713688" w14:textId="69A040C4" w:rsidR="00D5617C" w:rsidRPr="00B87930" w:rsidRDefault="006E7FDD" w:rsidP="00B87930">
      <w:r>
        <w:t>The Church is aware that u</w:t>
      </w:r>
      <w:r w:rsidRPr="006E7FDD">
        <w:t xml:space="preserve">nder the Criminal Justice and Court Services Act 2000, it is an offence for anyone disqualified from working with children or adults at risk to knowingly apply, accept or offer to work with children or adults at risk. </w:t>
      </w:r>
      <w:r>
        <w:t xml:space="preserve">We are </w:t>
      </w:r>
      <w:r w:rsidRPr="006E7FDD">
        <w:t xml:space="preserve">also </w:t>
      </w:r>
      <w:r>
        <w:t xml:space="preserve">aware that it is </w:t>
      </w:r>
      <w:r w:rsidRPr="006E7FDD">
        <w:t>a criminal offence to knowingly offer work with children or adults at risk to an individual who is so disqualified or to knowingly allow such an individual to continue to work with children or adults at risk.</w:t>
      </w:r>
    </w:p>
    <w:p w14:paraId="3345B2A9" w14:textId="77777777" w:rsidR="00D2575D" w:rsidRPr="009001B4" w:rsidRDefault="00CE12A9" w:rsidP="000821CB">
      <w:pPr>
        <w:pStyle w:val="Heading4"/>
      </w:pPr>
      <w:r w:rsidRPr="009001B4">
        <w:t xml:space="preserve">Appointment and Supervision </w:t>
      </w:r>
    </w:p>
    <w:p w14:paraId="301770C0" w14:textId="2BDBE6E3" w:rsidR="00913473" w:rsidRPr="00913473" w:rsidRDefault="00913473" w:rsidP="00913473">
      <w:bookmarkStart w:id="44" w:name="_Toc22571823"/>
      <w:r w:rsidRPr="00913473">
        <w:t xml:space="preserve">The church’s safeguarding policy and procedures will be discussed with the </w:t>
      </w:r>
      <w:proofErr w:type="gramStart"/>
      <w:r w:rsidRPr="00913473">
        <w:t>applicant</w:t>
      </w:r>
      <w:proofErr w:type="gramEnd"/>
      <w:r w:rsidRPr="00913473">
        <w:t xml:space="preserve"> and they will be required to sign their agreement to adhere to them. All </w:t>
      </w:r>
      <w:r w:rsidR="00765011">
        <w:t>W</w:t>
      </w:r>
      <w:r w:rsidRPr="00913473">
        <w:t>orkers will have a role description and clear lines of accountability to a leader and the leadership team.</w:t>
      </w:r>
    </w:p>
    <w:p w14:paraId="4515FAFF" w14:textId="07BC03F8" w:rsidR="00913473" w:rsidRPr="00913473" w:rsidRDefault="00765011" w:rsidP="00913473">
      <w:r>
        <w:t>Employees</w:t>
      </w:r>
      <w:r w:rsidR="00913473" w:rsidRPr="00913473">
        <w:t xml:space="preserve"> will also have an assigned supervisor whom they will meet with regularly to discuss work and address any issues or areas of concern. There will be a probationary period of six months in the role before any paid appointment is confirmed. </w:t>
      </w:r>
    </w:p>
    <w:p w14:paraId="774ADB94" w14:textId="77777777" w:rsidR="00913473" w:rsidRPr="00913473" w:rsidRDefault="00913473" w:rsidP="00913473">
      <w:r w:rsidRPr="00913473">
        <w:t xml:space="preserve">There will also be regular team meetings to review procedures, share concerns and identify other matters that may need clarification and guidance. </w:t>
      </w:r>
    </w:p>
    <w:p w14:paraId="48C026A8" w14:textId="546436DC" w:rsidR="0066000C" w:rsidRDefault="0066000C" w:rsidP="0066000C">
      <w:pPr>
        <w:pStyle w:val="Heading4"/>
        <w:ind w:left="862" w:hanging="862"/>
      </w:pPr>
      <w:r>
        <w:t>Train</w:t>
      </w:r>
      <w:r w:rsidR="00F366C8">
        <w:t>i</w:t>
      </w:r>
      <w:r>
        <w:t>ng</w:t>
      </w:r>
    </w:p>
    <w:p w14:paraId="5EB9E511" w14:textId="469B71A9" w:rsidR="00913473" w:rsidRPr="00913473" w:rsidRDefault="00D82614" w:rsidP="00913473">
      <w:r>
        <w:t>All Workers will</w:t>
      </w:r>
      <w:r w:rsidR="00913473" w:rsidRPr="00913473">
        <w:t xml:space="preserve"> attend BUGB Excellence in Safeguarding training at least once every four years. Where a </w:t>
      </w:r>
      <w:r w:rsidR="00F366C8">
        <w:t>W</w:t>
      </w:r>
      <w:r w:rsidR="00913473" w:rsidRPr="00913473">
        <w:t xml:space="preserve">orker is successfully recruited but has not yet been able to attend the training, they </w:t>
      </w:r>
      <w:r w:rsidR="00F366C8">
        <w:t>will</w:t>
      </w:r>
      <w:r w:rsidR="00913473" w:rsidRPr="00913473">
        <w:t xml:space="preserve"> be given a copy of the Baptist Union </w:t>
      </w:r>
      <w:r w:rsidR="00913473" w:rsidRPr="00913473">
        <w:lastRenderedPageBreak/>
        <w:t>of Great Britain’s Gateway to Level 2 Excellence in Safeguarding booklet and asked to complete the relevant sections. Additional specialist training will also be arranged where needed, for example, in First Aid.</w:t>
      </w:r>
    </w:p>
    <w:p w14:paraId="1C95B823" w14:textId="77777777" w:rsidR="00913473" w:rsidRPr="00913473" w:rsidRDefault="00913473" w:rsidP="0066000C">
      <w:pPr>
        <w:pStyle w:val="Heading4"/>
        <w:ind w:left="862" w:hanging="862"/>
      </w:pPr>
      <w:r w:rsidRPr="00913473">
        <w:t>Young helpers under 18 years of age</w:t>
      </w:r>
    </w:p>
    <w:p w14:paraId="4EB9C2FE" w14:textId="77777777" w:rsidR="00E15E8F" w:rsidRDefault="00913473" w:rsidP="00913473">
      <w:r w:rsidRPr="00913473">
        <w:t xml:space="preserve">In law, young </w:t>
      </w:r>
      <w:r w:rsidR="00E24A1B">
        <w:t xml:space="preserve">people </w:t>
      </w:r>
      <w:r w:rsidRPr="00913473">
        <w:t xml:space="preserve">under the age of 18 are children and cannot be treated as adult members of a team. Training and mentoring will be given to ensure that they are helped to develop and hone their skills, </w:t>
      </w:r>
      <w:proofErr w:type="gramStart"/>
      <w:r w:rsidRPr="00913473">
        <w:t>attitudes</w:t>
      </w:r>
      <w:proofErr w:type="gramEnd"/>
      <w:r w:rsidRPr="00913473">
        <w:t xml:space="preserve"> and experience. Young helpers </w:t>
      </w:r>
      <w:r w:rsidR="00E24A1B">
        <w:t>will</w:t>
      </w:r>
      <w:r w:rsidRPr="00913473">
        <w:t xml:space="preserve"> always be closely supervised by an adult leader and never given sole responsibility for a group of children. When considering ratios of staff to children, young helpers </w:t>
      </w:r>
      <w:r w:rsidR="00E24A1B">
        <w:t>will</w:t>
      </w:r>
      <w:r w:rsidRPr="00913473">
        <w:t xml:space="preserve"> be counted as children, not leaders. </w:t>
      </w:r>
      <w:r w:rsidR="00E15E8F">
        <w:t>Our</w:t>
      </w:r>
      <w:r w:rsidRPr="00913473">
        <w:t xml:space="preserve"> safeguarding procedures apply to a young helper </w:t>
      </w:r>
      <w:r w:rsidR="00E15E8F">
        <w:t xml:space="preserve">in the same way </w:t>
      </w:r>
      <w:r w:rsidRPr="00913473">
        <w:t xml:space="preserve">they do to any other person. Parent/carer permission </w:t>
      </w:r>
      <w:r w:rsidR="00E15E8F">
        <w:t>will</w:t>
      </w:r>
      <w:r w:rsidRPr="00913473">
        <w:t xml:space="preserve"> be sought for young helpers to attend an event or help with a children’s group just as you would for any other person under 18 years of age.</w:t>
      </w:r>
    </w:p>
    <w:p w14:paraId="3E54BF82" w14:textId="2D30F06F" w:rsidR="00F064B0" w:rsidRDefault="0040163E" w:rsidP="001A0540">
      <w:pPr>
        <w:pStyle w:val="Heading3"/>
      </w:pPr>
      <w:bookmarkStart w:id="45" w:name="_Toc127971407"/>
      <w:r>
        <w:t>Safer Behaviour</w:t>
      </w:r>
      <w:bookmarkEnd w:id="45"/>
    </w:p>
    <w:p w14:paraId="020B9F16" w14:textId="6920C4E9" w:rsidR="00F064B0" w:rsidRDefault="00F064B0" w:rsidP="00F064B0">
      <w:r>
        <w:t xml:space="preserve">The </w:t>
      </w:r>
      <w:r w:rsidR="0040163E">
        <w:t>C</w:t>
      </w:r>
      <w:r>
        <w:t xml:space="preserve">hurch </w:t>
      </w:r>
      <w:r w:rsidR="00733A18">
        <w:t xml:space="preserve">will </w:t>
      </w:r>
      <w:r w:rsidR="00A365AA">
        <w:t xml:space="preserve">treat </w:t>
      </w:r>
      <w:r w:rsidR="00733A18">
        <w:t xml:space="preserve">everyone </w:t>
      </w:r>
      <w:r>
        <w:t xml:space="preserve">the respect </w:t>
      </w:r>
      <w:r w:rsidR="00A365AA">
        <w:t xml:space="preserve">and dignity </w:t>
      </w:r>
      <w:r>
        <w:t>that is due to them</w:t>
      </w:r>
      <w:r w:rsidR="00CE4195">
        <w:t xml:space="preserve"> regardless of age or gender. </w:t>
      </w:r>
      <w:r w:rsidR="00A365AA">
        <w:t xml:space="preserve">Details of </w:t>
      </w:r>
      <w:r w:rsidR="006A4F43">
        <w:t xml:space="preserve">guidelines for all Workers are </w:t>
      </w:r>
      <w:r w:rsidR="00992966">
        <w:t>included</w:t>
      </w:r>
      <w:r w:rsidR="006A4F43">
        <w:t xml:space="preserve"> in Appendix 1</w:t>
      </w:r>
    </w:p>
    <w:p w14:paraId="223E5643" w14:textId="17E1F84C" w:rsidR="00143A84" w:rsidRDefault="00143A84" w:rsidP="00143A84">
      <w:r>
        <w:t xml:space="preserve">We will endeavour to ensure that no one is left working alone with children, young </w:t>
      </w:r>
      <w:proofErr w:type="gramStart"/>
      <w:r>
        <w:t>people</w:t>
      </w:r>
      <w:proofErr w:type="gramEnd"/>
      <w:r>
        <w:t xml:space="preserve"> or adults at risk. Where there are insufficient leaders for </w:t>
      </w:r>
      <w:proofErr w:type="gramStart"/>
      <w:r>
        <w:t>groups</w:t>
      </w:r>
      <w:proofErr w:type="gramEnd"/>
      <w:r>
        <w:t xml:space="preserve"> we will reconsider whether we can run the group safely or whether it is possible to combine or rearrange groups. </w:t>
      </w:r>
      <w:r w:rsidR="009B35D3">
        <w:t xml:space="preserve">Where we run a group with only one </w:t>
      </w:r>
      <w:proofErr w:type="gramStart"/>
      <w:r w:rsidR="009B35D3">
        <w:t>Worker</w:t>
      </w:r>
      <w:proofErr w:type="gramEnd"/>
      <w:r w:rsidR="009B35D3">
        <w:t xml:space="preserve"> </w:t>
      </w:r>
      <w:r>
        <w:t xml:space="preserve">we will leave Internal doors open. </w:t>
      </w:r>
    </w:p>
    <w:p w14:paraId="13C10696" w14:textId="3090133A" w:rsidR="00F064B0" w:rsidRDefault="00F064B0" w:rsidP="00F064B0">
      <w:r>
        <w:t xml:space="preserve">No person under 18 years of age </w:t>
      </w:r>
      <w:r w:rsidR="00745444">
        <w:t>will</w:t>
      </w:r>
      <w:r>
        <w:t xml:space="preserve"> be left in sole charge of any children of any age</w:t>
      </w:r>
      <w:r w:rsidR="00745444">
        <w:t xml:space="preserve"> and</w:t>
      </w:r>
      <w:r>
        <w:t xml:space="preserve"> children or young people attending a group </w:t>
      </w:r>
      <w:r w:rsidR="00745444">
        <w:t xml:space="preserve">will not </w:t>
      </w:r>
      <w:r>
        <w:t>be left alone at any time.</w:t>
      </w:r>
      <w:r w:rsidR="00992966">
        <w:t xml:space="preserve"> </w:t>
      </w:r>
    </w:p>
    <w:p w14:paraId="32A569F8" w14:textId="2639CE2E" w:rsidR="00F064B0" w:rsidRDefault="00F064B0" w:rsidP="00F064B0">
      <w:r>
        <w:t xml:space="preserve">If a child or adult at risk wants to talk on a one-to-one </w:t>
      </w:r>
      <w:proofErr w:type="gramStart"/>
      <w:r>
        <w:t>basis</w:t>
      </w:r>
      <w:proofErr w:type="gramEnd"/>
      <w:r>
        <w:t xml:space="preserve"> </w:t>
      </w:r>
      <w:r w:rsidR="00A323F0">
        <w:t>we will</w:t>
      </w:r>
      <w:r>
        <w:t xml:space="preserve"> try to hold the conversation in a corner of a room where other people are present</w:t>
      </w:r>
      <w:r w:rsidR="00965315">
        <w:t xml:space="preserve"> or </w:t>
      </w:r>
      <w:r>
        <w:t xml:space="preserve">leave </w:t>
      </w:r>
      <w:r w:rsidR="00965315">
        <w:t>a</w:t>
      </w:r>
      <w:r>
        <w:t xml:space="preserve"> door open.</w:t>
      </w:r>
    </w:p>
    <w:p w14:paraId="5E567B35" w14:textId="467CEAA1" w:rsidR="00F064B0" w:rsidRDefault="00F064B0" w:rsidP="004354A1">
      <w:r>
        <w:t xml:space="preserve">The only adults allowed to participate in children’s and adult at risk activities </w:t>
      </w:r>
      <w:r w:rsidR="00773E69">
        <w:t>will be</w:t>
      </w:r>
      <w:r>
        <w:t xml:space="preserve"> those safely appointed and appropriately trained.</w:t>
      </w:r>
    </w:p>
    <w:p w14:paraId="1383A3B0" w14:textId="7C905A3C" w:rsidR="00876DD9" w:rsidRDefault="00876DD9" w:rsidP="001A0540">
      <w:pPr>
        <w:pStyle w:val="Heading3"/>
      </w:pPr>
      <w:bookmarkStart w:id="46" w:name="_Toc127971408"/>
      <w:r>
        <w:t>Safer Communication</w:t>
      </w:r>
      <w:bookmarkEnd w:id="46"/>
    </w:p>
    <w:p w14:paraId="16C0E757" w14:textId="1FCD6518" w:rsidR="00876DD9" w:rsidRDefault="00876DD9" w:rsidP="00876DD9">
      <w:r>
        <w:t xml:space="preserve">A </w:t>
      </w:r>
      <w:r w:rsidR="000B6143">
        <w:t>W</w:t>
      </w:r>
      <w:r>
        <w:t xml:space="preserve">orker’s role description will include an acknowledgement and approval of technologies such as email, social </w:t>
      </w:r>
      <w:proofErr w:type="gramStart"/>
      <w:r>
        <w:t>networking</w:t>
      </w:r>
      <w:proofErr w:type="gramEnd"/>
      <w:r>
        <w:t xml:space="preserve"> and mobile phone communications as a legitimate means of communicating with young people. It </w:t>
      </w:r>
      <w:r w:rsidR="000B6143">
        <w:t>will</w:t>
      </w:r>
      <w:r>
        <w:t xml:space="preserve"> also include the expectations of the </w:t>
      </w:r>
      <w:r w:rsidR="000B6143">
        <w:t>C</w:t>
      </w:r>
      <w:r>
        <w:t xml:space="preserve">hurch in relation to their use. On the general consent form, parents/carers </w:t>
      </w:r>
      <w:r w:rsidR="004915EC">
        <w:t xml:space="preserve">must </w:t>
      </w:r>
      <w:r>
        <w:t>sign to agree that the young person can receive such communications.</w:t>
      </w:r>
    </w:p>
    <w:p w14:paraId="1B946C35" w14:textId="63FB2F1A" w:rsidR="00876DD9" w:rsidRDefault="00876DD9" w:rsidP="002517E5">
      <w:r>
        <w:t xml:space="preserve">Young people </w:t>
      </w:r>
      <w:r w:rsidR="00B85AC7">
        <w:t xml:space="preserve">will be made </w:t>
      </w:r>
      <w:r>
        <w:t xml:space="preserve">aware of the protocols that </w:t>
      </w:r>
      <w:r w:rsidR="00B85AC7">
        <w:t>W</w:t>
      </w:r>
      <w:r>
        <w:t>orkers follow in relation to electronic communications</w:t>
      </w:r>
      <w:r w:rsidR="002517E5">
        <w:t xml:space="preserve"> </w:t>
      </w:r>
      <w:r w:rsidR="00B85AC7">
        <w:t>and</w:t>
      </w:r>
      <w:r>
        <w:t xml:space="preserve"> have a right</w:t>
      </w:r>
      <w:r w:rsidR="004915EC">
        <w:t xml:space="preserve"> </w:t>
      </w:r>
      <w:r>
        <w:t xml:space="preserve">to decide whether they want a </w:t>
      </w:r>
      <w:r w:rsidR="002517E5">
        <w:t>W</w:t>
      </w:r>
      <w:r>
        <w:t xml:space="preserve">orker to have their contact details and should not be pressurised otherwise. It is not appropriate to use these communication methods with children aged 11 years and younger. </w:t>
      </w:r>
    </w:p>
    <w:p w14:paraId="7025F326" w14:textId="77777777" w:rsidR="00A43499" w:rsidRDefault="00876DD9" w:rsidP="00876DD9">
      <w:r>
        <w:t xml:space="preserve">Email should be limited to sharing generic information, for example, to remind young people about </w:t>
      </w:r>
      <w:r w:rsidR="00744D1C">
        <w:t>activities</w:t>
      </w:r>
      <w:r>
        <w:t xml:space="preserve">. If email is being used, </w:t>
      </w:r>
      <w:r w:rsidR="00744D1C">
        <w:t>W</w:t>
      </w:r>
      <w:r>
        <w:t>orkers will ensure that they are accountable by copying each message to</w:t>
      </w:r>
      <w:r w:rsidR="00744D1C">
        <w:t xml:space="preserve"> a </w:t>
      </w:r>
      <w:r w:rsidR="002B7CE8">
        <w:t>leader or trustee.</w:t>
      </w:r>
    </w:p>
    <w:p w14:paraId="26CE02E7" w14:textId="5AC79394" w:rsidR="00876DD9" w:rsidRDefault="00876DD9" w:rsidP="00876DD9">
      <w:r>
        <w:t xml:space="preserve">Instant messaging should be kept to an absolute minimum. Workers </w:t>
      </w:r>
      <w:r w:rsidR="00763EEC">
        <w:t>will save any</w:t>
      </w:r>
      <w:r>
        <w:t xml:space="preserve"> significant conversations and keep a log stating with whom and when they communicated.</w:t>
      </w:r>
    </w:p>
    <w:p w14:paraId="3FDABF03" w14:textId="34A4E724" w:rsidR="00876DD9" w:rsidRDefault="00276AD1" w:rsidP="00876DD9">
      <w:r>
        <w:t>M</w:t>
      </w:r>
      <w:r w:rsidR="00876DD9">
        <w:t>obile phone</w:t>
      </w:r>
      <w:r w:rsidR="00AD5527">
        <w:t>s</w:t>
      </w:r>
      <w:r w:rsidR="00876DD9">
        <w:t xml:space="preserve"> </w:t>
      </w:r>
      <w:r>
        <w:t>will</w:t>
      </w:r>
      <w:r w:rsidR="00876DD9">
        <w:t xml:space="preserve"> primarily be </w:t>
      </w:r>
      <w:r>
        <w:t xml:space="preserve">used </w:t>
      </w:r>
      <w:r w:rsidR="00876DD9">
        <w:t>for the purposes of information sharing</w:t>
      </w:r>
      <w:r w:rsidR="00AD5527">
        <w:t>. A</w:t>
      </w:r>
      <w:r>
        <w:t>ny</w:t>
      </w:r>
      <w:r w:rsidR="00876DD9">
        <w:t xml:space="preserve"> significant conversations/texts</w:t>
      </w:r>
      <w:r>
        <w:t xml:space="preserve"> will be </w:t>
      </w:r>
      <w:proofErr w:type="gramStart"/>
      <w:r>
        <w:t>saved</w:t>
      </w:r>
      <w:proofErr w:type="gramEnd"/>
      <w:r w:rsidR="00AD5527">
        <w:t xml:space="preserve"> and a</w:t>
      </w:r>
      <w:r w:rsidR="00876DD9">
        <w:t xml:space="preserve">ny concerns </w:t>
      </w:r>
      <w:r w:rsidR="00AD5527">
        <w:t>will</w:t>
      </w:r>
      <w:r w:rsidR="00876DD9">
        <w:t xml:space="preserve"> be passed on to </w:t>
      </w:r>
      <w:r w:rsidR="00AD5527">
        <w:t>a leader or trustee</w:t>
      </w:r>
      <w:r w:rsidR="00876DD9">
        <w:t>.</w:t>
      </w:r>
      <w:r w:rsidR="00AD5527">
        <w:t xml:space="preserve"> </w:t>
      </w:r>
    </w:p>
    <w:p w14:paraId="3346D180" w14:textId="3851C950" w:rsidR="00876DD9" w:rsidRDefault="00876DD9" w:rsidP="00876DD9">
      <w:r>
        <w:t>Workers</w:t>
      </w:r>
      <w:r w:rsidR="00AD5527">
        <w:t xml:space="preserve"> will</w:t>
      </w:r>
      <w:r>
        <w:t xml:space="preserve"> not take photos of children, young </w:t>
      </w:r>
      <w:proofErr w:type="gramStart"/>
      <w:r>
        <w:t>people</w:t>
      </w:r>
      <w:proofErr w:type="gramEnd"/>
      <w:r>
        <w:t xml:space="preserve"> or adults at risk unless permission is sought in advance and </w:t>
      </w:r>
      <w:r w:rsidR="00AD5527">
        <w:t xml:space="preserve">will </w:t>
      </w:r>
      <w:r>
        <w:t>not store such photos on personal phones.</w:t>
      </w:r>
    </w:p>
    <w:p w14:paraId="303EEDAC" w14:textId="37422B65" w:rsidR="00F064B0" w:rsidRDefault="00876DD9" w:rsidP="00876DD9">
      <w:r>
        <w:t xml:space="preserve">Workers </w:t>
      </w:r>
      <w:r w:rsidR="00B665A2">
        <w:t>will</w:t>
      </w:r>
      <w:r>
        <w:t xml:space="preserve"> not send private messages to children on social networks</w:t>
      </w:r>
      <w:r w:rsidR="00B665A2">
        <w:t xml:space="preserve"> and </w:t>
      </w:r>
      <w:r w:rsidR="0083557A">
        <w:t>will only use an account that is solely for children’s/youth work communications and separate from their own personal account</w:t>
      </w:r>
      <w:r>
        <w:t xml:space="preserve">. Workers </w:t>
      </w:r>
      <w:r w:rsidR="00023005">
        <w:t>will</w:t>
      </w:r>
      <w:r>
        <w:t xml:space="preserve"> not accept ‘friend’ or ‘following’ requests from children on their personal </w:t>
      </w:r>
      <w:r w:rsidR="00023005">
        <w:t>account</w:t>
      </w:r>
      <w:r>
        <w:t>, nor seek to be ‘friends’ or a ‘follower’ of any child known to them in a church context</w:t>
      </w:r>
      <w:r w:rsidR="00905391">
        <w:t>.</w:t>
      </w:r>
    </w:p>
    <w:p w14:paraId="52AF710C" w14:textId="104FD685" w:rsidR="002A3E04" w:rsidRPr="009001B4" w:rsidRDefault="002A3E04" w:rsidP="001A0540">
      <w:pPr>
        <w:pStyle w:val="Heading3"/>
      </w:pPr>
      <w:bookmarkStart w:id="47" w:name="_Toc127971409"/>
      <w:r w:rsidRPr="00860694">
        <w:lastRenderedPageBreak/>
        <w:t>Adults</w:t>
      </w:r>
      <w:r w:rsidR="00C75098" w:rsidRPr="009001B4">
        <w:t xml:space="preserve"> </w:t>
      </w:r>
      <w:r w:rsidR="00A61B49" w:rsidRPr="009001B4">
        <w:t>at risk</w:t>
      </w:r>
      <w:bookmarkEnd w:id="44"/>
      <w:bookmarkEnd w:id="47"/>
    </w:p>
    <w:p w14:paraId="0E1EEFB2" w14:textId="356C85A1" w:rsidR="004D24A2" w:rsidRDefault="004D24A2" w:rsidP="004D24A2">
      <w:r>
        <w:t xml:space="preserve">Those who work with adults at risk may become involved in some aspects of personal finance - collecting pensions or benefits, </w:t>
      </w:r>
      <w:proofErr w:type="gramStart"/>
      <w:r>
        <w:t>shopping</w:t>
      </w:r>
      <w:proofErr w:type="gramEnd"/>
      <w:r>
        <w:t xml:space="preserve"> or banking, etc. If handling money for someone else</w:t>
      </w:r>
      <w:r w:rsidR="001713AA">
        <w:t>, Workers will</w:t>
      </w:r>
      <w:r>
        <w:t xml:space="preserve"> always obtain receipts or other evidence of what has been done</w:t>
      </w:r>
      <w:r w:rsidR="001F50F6">
        <w:t xml:space="preserve"> and ensure that church </w:t>
      </w:r>
      <w:r w:rsidR="008F79F8">
        <w:t>their</w:t>
      </w:r>
      <w:r w:rsidR="001F50F6">
        <w:t xml:space="preserve"> personal finances are kept </w:t>
      </w:r>
      <w:r w:rsidR="008F79F8">
        <w:t>separate.</w:t>
      </w:r>
      <w:r w:rsidR="00814A27">
        <w:t xml:space="preserve"> </w:t>
      </w:r>
      <w:r>
        <w:t xml:space="preserve">Any gifts received </w:t>
      </w:r>
      <w:r w:rsidR="009636E1">
        <w:t>will</w:t>
      </w:r>
      <w:r w:rsidR="001D6E40">
        <w:t xml:space="preserve"> </w:t>
      </w:r>
      <w:r>
        <w:t xml:space="preserve">be reported to the trustees, </w:t>
      </w:r>
      <w:r w:rsidR="002A277E">
        <w:t xml:space="preserve">who </w:t>
      </w:r>
      <w:r>
        <w:t>w</w:t>
      </w:r>
      <w:r w:rsidR="00B2471B">
        <w:t>ill</w:t>
      </w:r>
      <w:r>
        <w:t xml:space="preserve"> decide </w:t>
      </w:r>
      <w:proofErr w:type="gramStart"/>
      <w:r>
        <w:t>whether or not</w:t>
      </w:r>
      <w:proofErr w:type="gramEnd"/>
      <w:r>
        <w:t xml:space="preserve"> the gift can be accepted</w:t>
      </w:r>
      <w:r w:rsidR="00814A27">
        <w:t>.</w:t>
      </w:r>
    </w:p>
    <w:p w14:paraId="0E769C97" w14:textId="00FA1F23" w:rsidR="004D24A2" w:rsidRDefault="00814A27" w:rsidP="004D24A2">
      <w:r>
        <w:t xml:space="preserve">We will </w:t>
      </w:r>
      <w:r w:rsidR="004D24A2">
        <w:t xml:space="preserve">not canvass for donations from those adults who may be at risk, such as the recently bereaved. </w:t>
      </w:r>
    </w:p>
    <w:p w14:paraId="55EB2413" w14:textId="06C287BE" w:rsidR="00747173" w:rsidRDefault="004D24A2" w:rsidP="004D24A2">
      <w:r>
        <w:t xml:space="preserve">If someone alters their will in favour of an individual known to them because of their church work or pastoral relationship, it </w:t>
      </w:r>
      <w:r w:rsidR="008F79F8">
        <w:t>will</w:t>
      </w:r>
      <w:r>
        <w:t xml:space="preserve"> be reported to the trustees. Workers</w:t>
      </w:r>
      <w:r w:rsidR="008F79F8">
        <w:t xml:space="preserve"> will</w:t>
      </w:r>
      <w:r>
        <w:t xml:space="preserve"> not act as Executors for someone they know through their work or pastoral role. Expert legal advice </w:t>
      </w:r>
      <w:r w:rsidR="00C348CD">
        <w:t xml:space="preserve">will </w:t>
      </w:r>
      <w:r>
        <w:t xml:space="preserve">be sought on matters such as Power of Attorney and </w:t>
      </w:r>
      <w:proofErr w:type="spellStart"/>
      <w:r>
        <w:t>Appointeeship</w:t>
      </w:r>
      <w:proofErr w:type="spellEnd"/>
      <w:r>
        <w:t xml:space="preserve"> to ensure that the situation is clearly understood and is the most appropriate course of action for the adult at risk.</w:t>
      </w:r>
      <w:r w:rsidRPr="00747173">
        <w:t xml:space="preserve"> </w:t>
      </w:r>
    </w:p>
    <w:p w14:paraId="6FDE2A4F" w14:textId="77777777" w:rsidR="00A27DFF" w:rsidRPr="00747173" w:rsidRDefault="00A27DFF" w:rsidP="004D24A2">
      <w:pPr>
        <w:rPr>
          <w:b/>
          <w:bCs/>
          <w:caps/>
          <w:color w:val="FFFFFF" w:themeColor="background1"/>
          <w:spacing w:val="15"/>
        </w:rPr>
      </w:pPr>
    </w:p>
    <w:p w14:paraId="38D3E0E4" w14:textId="24967513" w:rsidR="00442E27" w:rsidRPr="00747173" w:rsidRDefault="00442E27" w:rsidP="009642D1">
      <w:pPr>
        <w:pStyle w:val="Heading1"/>
      </w:pPr>
      <w:bookmarkStart w:id="48" w:name="_Toc22571824"/>
      <w:bookmarkStart w:id="49" w:name="_Toc127971410"/>
      <w:r w:rsidRPr="00747173">
        <w:t>Employment</w:t>
      </w:r>
      <w:bookmarkEnd w:id="48"/>
      <w:bookmarkEnd w:id="49"/>
    </w:p>
    <w:p w14:paraId="3F23222A" w14:textId="77777777" w:rsidR="00EB467B" w:rsidRPr="00EB467B" w:rsidRDefault="00EB467B" w:rsidP="00EB467B">
      <w:pPr>
        <w:pStyle w:val="ListParagraph"/>
        <w:numPr>
          <w:ilvl w:val="0"/>
          <w:numId w:val="2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contextualSpacing w:val="0"/>
        <w:outlineLvl w:val="1"/>
        <w:rPr>
          <w:b/>
          <w:bCs/>
          <w:vanish/>
          <w:color w:val="365F91" w:themeColor="accent1" w:themeShade="BF"/>
          <w:spacing w:val="15"/>
          <w:sz w:val="32"/>
          <w:szCs w:val="24"/>
        </w:rPr>
      </w:pPr>
      <w:bookmarkStart w:id="50" w:name="_Toc127882801"/>
      <w:bookmarkStart w:id="51" w:name="_Toc127957112"/>
      <w:bookmarkStart w:id="52" w:name="_Toc22571825"/>
      <w:bookmarkStart w:id="53" w:name="_Toc127959910"/>
      <w:bookmarkStart w:id="54" w:name="_Toc127959966"/>
      <w:bookmarkStart w:id="55" w:name="_Toc127970094"/>
      <w:bookmarkStart w:id="56" w:name="_Toc127970136"/>
      <w:bookmarkStart w:id="57" w:name="_Toc127970211"/>
      <w:bookmarkStart w:id="58" w:name="_Toc127970267"/>
      <w:bookmarkStart w:id="59" w:name="_Toc127970340"/>
      <w:bookmarkStart w:id="60" w:name="_Toc127971174"/>
      <w:bookmarkStart w:id="61" w:name="_Toc127971255"/>
      <w:bookmarkStart w:id="62" w:name="_Toc127971336"/>
      <w:bookmarkStart w:id="63" w:name="_Toc127971411"/>
      <w:bookmarkEnd w:id="50"/>
      <w:bookmarkEnd w:id="51"/>
      <w:bookmarkEnd w:id="53"/>
      <w:bookmarkEnd w:id="54"/>
      <w:bookmarkEnd w:id="55"/>
      <w:bookmarkEnd w:id="56"/>
      <w:bookmarkEnd w:id="57"/>
      <w:bookmarkEnd w:id="58"/>
      <w:bookmarkEnd w:id="59"/>
      <w:bookmarkEnd w:id="60"/>
      <w:bookmarkEnd w:id="61"/>
      <w:bookmarkEnd w:id="62"/>
      <w:bookmarkEnd w:id="63"/>
    </w:p>
    <w:p w14:paraId="33676B90" w14:textId="192C9840" w:rsidR="00442E27" w:rsidRPr="00747173" w:rsidRDefault="00442E27" w:rsidP="00EB467B">
      <w:pPr>
        <w:pStyle w:val="Heading2"/>
      </w:pPr>
      <w:bookmarkStart w:id="64" w:name="_Toc127971412"/>
      <w:r w:rsidRPr="00747173">
        <w:t>Equal Opportunities</w:t>
      </w:r>
      <w:bookmarkEnd w:id="52"/>
      <w:bookmarkEnd w:id="64"/>
    </w:p>
    <w:p w14:paraId="219639E6" w14:textId="4FFBA98D" w:rsidR="007C5CEB" w:rsidRPr="00F0414F" w:rsidRDefault="006805A8" w:rsidP="007C5CEB">
      <w:r w:rsidRPr="007C0983">
        <w:t xml:space="preserve">The </w:t>
      </w:r>
      <w:r w:rsidR="000D1DB8">
        <w:t>Church</w:t>
      </w:r>
      <w:r w:rsidR="007C5CEB" w:rsidRPr="007C0983">
        <w:t xml:space="preserve"> is committed to the promotion of equality of opportunity in all fields of its activity in </w:t>
      </w:r>
      <w:r w:rsidR="00CD0325" w:rsidRPr="007B56EA">
        <w:t>conformity</w:t>
      </w:r>
      <w:r w:rsidR="007C5CEB" w:rsidRPr="00F0414F">
        <w:t xml:space="preserve"> with this Policy Statement.</w:t>
      </w:r>
    </w:p>
    <w:p w14:paraId="3236217E" w14:textId="77777777" w:rsidR="00EB467B" w:rsidRPr="00EB467B" w:rsidRDefault="00EB467B" w:rsidP="00EB467B">
      <w:pPr>
        <w:pStyle w:val="ListParagraph"/>
        <w:numPr>
          <w:ilvl w:val="0"/>
          <w:numId w:val="29"/>
        </w:numPr>
        <w:spacing w:after="0"/>
        <w:contextualSpacing w:val="0"/>
        <w:outlineLvl w:val="2"/>
        <w:rPr>
          <w:b/>
          <w:bCs/>
          <w:vanish/>
          <w:color w:val="365F91" w:themeColor="accent1" w:themeShade="BF"/>
          <w:spacing w:val="15"/>
          <w:sz w:val="28"/>
        </w:rPr>
      </w:pPr>
      <w:bookmarkStart w:id="65" w:name="_Toc127970269"/>
      <w:bookmarkStart w:id="66" w:name="_Toc127970342"/>
      <w:bookmarkStart w:id="67" w:name="_Toc127971176"/>
      <w:bookmarkStart w:id="68" w:name="_Toc127971257"/>
      <w:bookmarkStart w:id="69" w:name="_Toc127971338"/>
      <w:bookmarkStart w:id="70" w:name="_Toc127971413"/>
      <w:bookmarkEnd w:id="65"/>
      <w:bookmarkEnd w:id="66"/>
      <w:bookmarkEnd w:id="67"/>
      <w:bookmarkEnd w:id="68"/>
      <w:bookmarkEnd w:id="69"/>
      <w:bookmarkEnd w:id="70"/>
    </w:p>
    <w:p w14:paraId="2E3E85B7" w14:textId="77777777" w:rsidR="00EB467B" w:rsidRPr="00EB467B" w:rsidRDefault="00EB467B" w:rsidP="00EB467B">
      <w:pPr>
        <w:pStyle w:val="ListParagraph"/>
        <w:numPr>
          <w:ilvl w:val="1"/>
          <w:numId w:val="29"/>
        </w:numPr>
        <w:spacing w:after="0"/>
        <w:contextualSpacing w:val="0"/>
        <w:outlineLvl w:val="2"/>
        <w:rPr>
          <w:b/>
          <w:bCs/>
          <w:vanish/>
          <w:color w:val="365F91" w:themeColor="accent1" w:themeShade="BF"/>
          <w:spacing w:val="15"/>
          <w:sz w:val="28"/>
        </w:rPr>
      </w:pPr>
      <w:bookmarkStart w:id="71" w:name="_Toc127970270"/>
      <w:bookmarkStart w:id="72" w:name="_Toc127970343"/>
      <w:bookmarkStart w:id="73" w:name="_Toc127971177"/>
      <w:bookmarkStart w:id="74" w:name="_Toc127971258"/>
      <w:bookmarkStart w:id="75" w:name="_Toc127971339"/>
      <w:bookmarkStart w:id="76" w:name="_Toc127971414"/>
      <w:bookmarkEnd w:id="71"/>
      <w:bookmarkEnd w:id="72"/>
      <w:bookmarkEnd w:id="73"/>
      <w:bookmarkEnd w:id="74"/>
      <w:bookmarkEnd w:id="75"/>
      <w:bookmarkEnd w:id="76"/>
    </w:p>
    <w:p w14:paraId="1B37E414" w14:textId="61AFBEFB" w:rsidR="007C5CEB" w:rsidRPr="00747173" w:rsidRDefault="007C5CEB" w:rsidP="00EB467B">
      <w:pPr>
        <w:pStyle w:val="Heading3"/>
      </w:pPr>
      <w:bookmarkStart w:id="77" w:name="_Toc127971415"/>
      <w:r w:rsidRPr="00860694">
        <w:t>Definitions</w:t>
      </w:r>
      <w:bookmarkEnd w:id="77"/>
    </w:p>
    <w:p w14:paraId="4A359D98" w14:textId="51122586" w:rsidR="004B1E4A" w:rsidRPr="007C0983" w:rsidRDefault="004B1E4A">
      <w:pPr>
        <w:pStyle w:val="ListParagraph"/>
        <w:numPr>
          <w:ilvl w:val="0"/>
          <w:numId w:val="13"/>
        </w:numPr>
      </w:pPr>
      <w:r w:rsidRPr="00241C15">
        <w:rPr>
          <w:b/>
        </w:rPr>
        <w:t>‘Protected Characteristic’</w:t>
      </w:r>
      <w:r w:rsidRPr="007C0983">
        <w:t xml:space="preserve"> refers to </w:t>
      </w:r>
      <w:r w:rsidR="000420E4">
        <w:t>gender</w:t>
      </w:r>
      <w:r w:rsidRPr="007C0983">
        <w:t>, sexual orientation, colour, race, nationality or ethnic or national origins, marriage and civil partnership, pregnancy and maternity, disability, age, gender reassignment or religion or belief.</w:t>
      </w:r>
    </w:p>
    <w:p w14:paraId="05EBB141" w14:textId="59AD5DFF" w:rsidR="004B1E4A" w:rsidRPr="007C0983" w:rsidRDefault="004B1E4A">
      <w:pPr>
        <w:pStyle w:val="ListParagraph"/>
        <w:numPr>
          <w:ilvl w:val="0"/>
          <w:numId w:val="13"/>
        </w:numPr>
      </w:pPr>
      <w:r w:rsidRPr="00241C15">
        <w:rPr>
          <w:b/>
        </w:rPr>
        <w:t>‘Direct Discrimination’</w:t>
      </w:r>
      <w:r w:rsidRPr="007C0983">
        <w:t xml:space="preserve"> is where a person is treated less favourably than others are, or would be, for a reason related to one or more of the ‘Protected Characteristics’.</w:t>
      </w:r>
    </w:p>
    <w:p w14:paraId="3DFBC6B5" w14:textId="49413BF1" w:rsidR="004B1E4A" w:rsidRPr="007C0983" w:rsidRDefault="004B1E4A">
      <w:pPr>
        <w:pStyle w:val="ListParagraph"/>
        <w:numPr>
          <w:ilvl w:val="0"/>
          <w:numId w:val="13"/>
        </w:numPr>
      </w:pPr>
      <w:r w:rsidRPr="00241C15">
        <w:rPr>
          <w:b/>
        </w:rPr>
        <w:t>‘Indirect Discrimination’</w:t>
      </w:r>
      <w:r w:rsidRPr="007C0983">
        <w:t xml:space="preserve"> occurs where an individual is subject to a provision, </w:t>
      </w:r>
      <w:proofErr w:type="gramStart"/>
      <w:r w:rsidRPr="007C0983">
        <w:t>criterion</w:t>
      </w:r>
      <w:proofErr w:type="gramEnd"/>
      <w:r w:rsidRPr="007C0983">
        <w:t xml:space="preserve"> or practice which one protected group finds more difficult to comply with than another (even though the provision is neutral)</w:t>
      </w:r>
    </w:p>
    <w:p w14:paraId="7F02DB27" w14:textId="77777777" w:rsidR="007C5CEB" w:rsidRPr="00747173" w:rsidRDefault="007C5CEB" w:rsidP="001A0540">
      <w:pPr>
        <w:pStyle w:val="Heading3"/>
      </w:pPr>
      <w:bookmarkStart w:id="78" w:name="_Toc127971416"/>
      <w:r w:rsidRPr="00747173">
        <w:t>Policy Statement</w:t>
      </w:r>
      <w:bookmarkEnd w:id="78"/>
      <w:r w:rsidRPr="00747173">
        <w:t xml:space="preserve">  </w:t>
      </w:r>
    </w:p>
    <w:p w14:paraId="2B9E595C" w14:textId="77777777" w:rsidR="007C5CEB" w:rsidRPr="007C0983" w:rsidRDefault="007C5CEB" w:rsidP="007C5CEB">
      <w:r w:rsidRPr="007C0983">
        <w:t xml:space="preserve">The </w:t>
      </w:r>
      <w:r w:rsidR="00904F91" w:rsidRPr="007C0983">
        <w:t>Church</w:t>
      </w:r>
      <w:r w:rsidRPr="007C0983">
        <w:t xml:space="preserve"> is an equal opportunities employer and will seek to ensure that: </w:t>
      </w:r>
    </w:p>
    <w:p w14:paraId="74D6F15D" w14:textId="13759DC9" w:rsidR="006805A8" w:rsidRPr="003155B1" w:rsidRDefault="007C5CEB" w:rsidP="00767D55">
      <w:pPr>
        <w:pStyle w:val="ListParagraph"/>
      </w:pPr>
      <w:r w:rsidRPr="007C0983">
        <w:t xml:space="preserve">every applicant for a job and every employee </w:t>
      </w:r>
      <w:r w:rsidR="004B1E4A" w:rsidRPr="00DA46D2">
        <w:t xml:space="preserve">has the right not be treated less favourably </w:t>
      </w:r>
      <w:proofErr w:type="gramStart"/>
      <w:r w:rsidR="004B1E4A" w:rsidRPr="00DA46D2">
        <w:t>as a result of</w:t>
      </w:r>
      <w:proofErr w:type="gramEnd"/>
      <w:r w:rsidR="004B1E4A" w:rsidRPr="00DA46D2">
        <w:t xml:space="preserve"> one or more Protected Characteristics except </w:t>
      </w:r>
      <w:r w:rsidRPr="007B56EA">
        <w:t>in relation to</w:t>
      </w:r>
      <w:r w:rsidRPr="00F0414F">
        <w:t xml:space="preserve"> religious belief</w:t>
      </w:r>
      <w:r w:rsidR="00987BEA">
        <w:t>.</w:t>
      </w:r>
      <w:r w:rsidRPr="00F0414F">
        <w:t xml:space="preserve"> where being a Christian or complying with a requirement related to religious belief</w:t>
      </w:r>
      <w:r w:rsidR="00987BEA">
        <w:t>,</w:t>
      </w:r>
      <w:r w:rsidRPr="00F0414F">
        <w:t xml:space="preserve"> is a</w:t>
      </w:r>
      <w:r w:rsidR="004B1E4A" w:rsidRPr="00CC350B">
        <w:t>n</w:t>
      </w:r>
      <w:r w:rsidRPr="00E4184F">
        <w:t xml:space="preserve"> occupational requirement having regard to the ethos of the </w:t>
      </w:r>
      <w:r w:rsidR="000D1DB8">
        <w:t>Church</w:t>
      </w:r>
      <w:r w:rsidRPr="00267FBD">
        <w:t xml:space="preserve"> and the nature of the employment or the context in which it is carried </w:t>
      </w:r>
      <w:proofErr w:type="gramStart"/>
      <w:r w:rsidRPr="00267FBD">
        <w:t>o</w:t>
      </w:r>
      <w:r w:rsidR="006805A8" w:rsidRPr="00437FEB">
        <w:t>ut</w:t>
      </w:r>
      <w:r w:rsidR="009001B4" w:rsidRPr="003155B1">
        <w:t>;</w:t>
      </w:r>
      <w:proofErr w:type="gramEnd"/>
      <w:r w:rsidR="006805A8" w:rsidRPr="003155B1">
        <w:t xml:space="preserve"> </w:t>
      </w:r>
    </w:p>
    <w:p w14:paraId="74F67FE8" w14:textId="77777777" w:rsidR="007C5CEB" w:rsidRPr="003155B1" w:rsidRDefault="007C5CEB" w:rsidP="00767D55">
      <w:pPr>
        <w:pStyle w:val="ListParagraph"/>
      </w:pPr>
      <w:r w:rsidRPr="003155B1">
        <w:t xml:space="preserve">persons already employed will be made aware of the provisions of this </w:t>
      </w:r>
      <w:proofErr w:type="gramStart"/>
      <w:r w:rsidRPr="003155B1">
        <w:t>policy</w:t>
      </w:r>
      <w:r w:rsidR="009001B4" w:rsidRPr="003155B1">
        <w:t>;</w:t>
      </w:r>
      <w:proofErr w:type="gramEnd"/>
      <w:r w:rsidRPr="003155B1">
        <w:t xml:space="preserve"> </w:t>
      </w:r>
    </w:p>
    <w:p w14:paraId="2F95E2B1" w14:textId="77777777" w:rsidR="007C5CEB" w:rsidRPr="003155B1" w:rsidRDefault="006805A8" w:rsidP="00767D55">
      <w:pPr>
        <w:pStyle w:val="ListParagraph"/>
      </w:pPr>
      <w:r w:rsidRPr="003155B1">
        <w:t>t</w:t>
      </w:r>
      <w:r w:rsidR="007C5CEB" w:rsidRPr="003155B1">
        <w:t xml:space="preserve">he application of any recruitment, training and promotion policies will be solely on the basis of job requirements and the individual's ability and fitness for that </w:t>
      </w:r>
      <w:proofErr w:type="gramStart"/>
      <w:r w:rsidR="007C5CEB" w:rsidRPr="003155B1">
        <w:t>work</w:t>
      </w:r>
      <w:r w:rsidR="009001B4" w:rsidRPr="003155B1">
        <w:t>;</w:t>
      </w:r>
      <w:proofErr w:type="gramEnd"/>
      <w:r w:rsidR="007C5CEB" w:rsidRPr="003155B1">
        <w:t xml:space="preserve"> </w:t>
      </w:r>
    </w:p>
    <w:p w14:paraId="24265A13" w14:textId="7EC412C6" w:rsidR="007C5CEB" w:rsidRPr="003155B1" w:rsidRDefault="007C5CEB" w:rsidP="00767D55">
      <w:pPr>
        <w:pStyle w:val="ListParagraph"/>
      </w:pPr>
      <w:r w:rsidRPr="003155B1">
        <w:t>all persons responsible for the selection, management and promotion of employees will be given information and</w:t>
      </w:r>
      <w:r w:rsidR="002830EE">
        <w:t>/</w:t>
      </w:r>
      <w:r w:rsidRPr="003155B1">
        <w:t xml:space="preserve">or training to enable them to minimise the risk of </w:t>
      </w:r>
      <w:proofErr w:type="gramStart"/>
      <w:r w:rsidRPr="003155B1">
        <w:t>discrimination</w:t>
      </w:r>
      <w:r w:rsidR="009001B4" w:rsidRPr="003155B1">
        <w:t>;</w:t>
      </w:r>
      <w:proofErr w:type="gramEnd"/>
      <w:r w:rsidRPr="003155B1">
        <w:t xml:space="preserve"> </w:t>
      </w:r>
    </w:p>
    <w:p w14:paraId="6E5A4019" w14:textId="77777777" w:rsidR="007C5CEB" w:rsidRPr="003155B1" w:rsidRDefault="007C5CEB" w:rsidP="00767D55">
      <w:pPr>
        <w:pStyle w:val="ListParagraph"/>
      </w:pPr>
      <w:r w:rsidRPr="003155B1">
        <w:lastRenderedPageBreak/>
        <w:t>appropriate training will be provided to enable employees to perform their jobs effectively</w:t>
      </w:r>
      <w:r w:rsidR="004B1E4A" w:rsidRPr="003155B1">
        <w:t xml:space="preserve"> and uphold the commitment to equality of </w:t>
      </w:r>
      <w:proofErr w:type="gramStart"/>
      <w:r w:rsidR="004B1E4A" w:rsidRPr="003155B1">
        <w:t>opportunity</w:t>
      </w:r>
      <w:r w:rsidR="009001B4" w:rsidRPr="003155B1">
        <w:t>;</w:t>
      </w:r>
      <w:proofErr w:type="gramEnd"/>
      <w:r w:rsidRPr="003155B1">
        <w:t xml:space="preserve"> </w:t>
      </w:r>
    </w:p>
    <w:p w14:paraId="1759FDF0" w14:textId="77777777" w:rsidR="007C5CEB" w:rsidRPr="003155B1" w:rsidRDefault="007C5CEB" w:rsidP="00767D55">
      <w:pPr>
        <w:pStyle w:val="ListParagraph"/>
      </w:pPr>
      <w:r w:rsidRPr="003155B1">
        <w:t xml:space="preserve">encouragement is given to all employees to take advantage of opportunities for </w:t>
      </w:r>
      <w:proofErr w:type="gramStart"/>
      <w:r w:rsidRPr="003155B1">
        <w:t>training</w:t>
      </w:r>
      <w:r w:rsidR="009001B4" w:rsidRPr="003155B1">
        <w:t>;</w:t>
      </w:r>
      <w:proofErr w:type="gramEnd"/>
      <w:r w:rsidRPr="003155B1">
        <w:t xml:space="preserve"> </w:t>
      </w:r>
    </w:p>
    <w:p w14:paraId="726FA797" w14:textId="77777777" w:rsidR="007C5CEB" w:rsidRPr="00303518" w:rsidRDefault="004B1E4A" w:rsidP="00767D55">
      <w:pPr>
        <w:pStyle w:val="ListParagraph"/>
      </w:pPr>
      <w:r w:rsidRPr="003155B1">
        <w:t>any age limits imposed for entry to training will be objectively justified as a proportionate means of ac</w:t>
      </w:r>
      <w:r w:rsidRPr="00851AE6">
        <w:t>hieving a legitimate aim and will not unnecessarily exclude certain groups of</w:t>
      </w:r>
      <w:r w:rsidR="00682EEB" w:rsidRPr="00851AE6">
        <w:t xml:space="preserve"> </w:t>
      </w:r>
      <w:proofErr w:type="gramStart"/>
      <w:r w:rsidRPr="00B2442C">
        <w:t>employees</w:t>
      </w:r>
      <w:r w:rsidR="009001B4" w:rsidRPr="00B2442C">
        <w:t>;</w:t>
      </w:r>
      <w:proofErr w:type="gramEnd"/>
      <w:r w:rsidR="007C5CEB" w:rsidRPr="00303518">
        <w:t xml:space="preserve"> </w:t>
      </w:r>
    </w:p>
    <w:p w14:paraId="407D5007" w14:textId="77777777" w:rsidR="007C5CEB" w:rsidRPr="00816DE1" w:rsidRDefault="00682EEB" w:rsidP="00767D55">
      <w:pPr>
        <w:pStyle w:val="ListParagraph"/>
      </w:pPr>
      <w:r w:rsidRPr="00303518">
        <w:t>recruitment, literature and advertisements will not imply that there is a preference for one group of applicants as against another unless there is an occupational re</w:t>
      </w:r>
      <w:r w:rsidRPr="00A873E9">
        <w:t xml:space="preserve">quirement which will be clearly </w:t>
      </w:r>
      <w:proofErr w:type="gramStart"/>
      <w:r w:rsidRPr="00A873E9">
        <w:t>stated</w:t>
      </w:r>
      <w:proofErr w:type="gramEnd"/>
      <w:r w:rsidRPr="00A873E9">
        <w:t xml:space="preserve"> and the application of that requirement is a proportionate means of achieving a legitimate aim</w:t>
      </w:r>
      <w:r w:rsidR="009001B4" w:rsidRPr="00A873E9">
        <w:t>;</w:t>
      </w:r>
      <w:r w:rsidR="007C5CEB" w:rsidRPr="00816DE1">
        <w:t xml:space="preserve"> </w:t>
      </w:r>
    </w:p>
    <w:p w14:paraId="22740645" w14:textId="77777777" w:rsidR="007C5CEB" w:rsidRPr="00AA70E5" w:rsidRDefault="007C5CEB" w:rsidP="00767D55">
      <w:pPr>
        <w:pStyle w:val="ListParagraph"/>
      </w:pPr>
      <w:r w:rsidRPr="00816DE1">
        <w:t>applicants for posts will be given clear, accurate and sufficient information through advertisement, job descriptions an</w:t>
      </w:r>
      <w:r w:rsidRPr="00F06518">
        <w:t xml:space="preserve">d interviews, to enable them to assess their own suitability for a </w:t>
      </w:r>
      <w:proofErr w:type="gramStart"/>
      <w:r w:rsidRPr="00F06518">
        <w:t>post</w:t>
      </w:r>
      <w:r w:rsidR="009001B4" w:rsidRPr="00F06518">
        <w:t>;</w:t>
      </w:r>
      <w:proofErr w:type="gramEnd"/>
    </w:p>
    <w:p w14:paraId="582143DB" w14:textId="1F33261E" w:rsidR="00682EEB" w:rsidRPr="00DB20E0" w:rsidRDefault="00682EEB" w:rsidP="00767D55">
      <w:pPr>
        <w:pStyle w:val="ListParagraph"/>
      </w:pPr>
      <w:r w:rsidRPr="00AA70E5">
        <w:t>the requirements of job applicants and existing members of staff who have or have had a disability will be reviewed to ensure that reasonable adjustments are made to enable them to en</w:t>
      </w:r>
      <w:r w:rsidRPr="005245DC">
        <w:t xml:space="preserve">ter into or remain in employment with the </w:t>
      </w:r>
      <w:r w:rsidR="000D1DB8">
        <w:t>Church</w:t>
      </w:r>
      <w:r w:rsidRPr="005245DC">
        <w:t xml:space="preserve">; promotion opportunities, benefits and facilities of employment will not be unreasonably </w:t>
      </w:r>
      <w:proofErr w:type="gramStart"/>
      <w:r w:rsidRPr="005245DC">
        <w:t>limited</w:t>
      </w:r>
      <w:proofErr w:type="gramEnd"/>
      <w:r w:rsidRPr="005245DC">
        <w:t xml:space="preserve"> and every reasonable effort will be made to ensure that disabled staff participate fully in the workplace</w:t>
      </w:r>
      <w:r w:rsidR="009001B4" w:rsidRPr="005245DC">
        <w:t>;</w:t>
      </w:r>
    </w:p>
    <w:p w14:paraId="0F350AA5" w14:textId="20B0C9E3" w:rsidR="006805A8" w:rsidRPr="00D5617C" w:rsidRDefault="007C5CEB" w:rsidP="00767D55">
      <w:pPr>
        <w:pStyle w:val="ListParagraph"/>
      </w:pPr>
      <w:r w:rsidRPr="00DB20E0">
        <w:t>emp</w:t>
      </w:r>
      <w:r w:rsidRPr="00445448">
        <w:t xml:space="preserve">loyment policies and procedures </w:t>
      </w:r>
      <w:r w:rsidR="00682EEB" w:rsidRPr="00445448">
        <w:t xml:space="preserve">will be </w:t>
      </w:r>
      <w:r w:rsidRPr="00FA3841">
        <w:t xml:space="preserve">kept under review, in appropriate cases by formal monitoring routines, to ensure that they do not operate against the </w:t>
      </w:r>
      <w:r w:rsidR="000D1DB8">
        <w:t>Church</w:t>
      </w:r>
      <w:r w:rsidRPr="00D5617C">
        <w:t xml:space="preserve">'s Policy </w:t>
      </w:r>
      <w:proofErr w:type="gramStart"/>
      <w:r w:rsidRPr="00D5617C">
        <w:t>Statement</w:t>
      </w:r>
      <w:r w:rsidR="009001B4" w:rsidRPr="00D5617C">
        <w:t>;</w:t>
      </w:r>
      <w:proofErr w:type="gramEnd"/>
    </w:p>
    <w:p w14:paraId="00E60681" w14:textId="5BD194F6" w:rsidR="006805A8" w:rsidRPr="00D5617C" w:rsidRDefault="007C5CEB" w:rsidP="00767D55">
      <w:pPr>
        <w:pStyle w:val="ListParagraph"/>
      </w:pPr>
      <w:r w:rsidRPr="00D5617C">
        <w:t xml:space="preserve">where it appears that the </w:t>
      </w:r>
      <w:r w:rsidR="000D1DB8">
        <w:t>Church</w:t>
      </w:r>
      <w:r w:rsidRPr="00D5617C">
        <w:t>'s Policy Statement is not being observed</w:t>
      </w:r>
      <w:r w:rsidR="00987BEA">
        <w:t>,</w:t>
      </w:r>
      <w:r w:rsidRPr="00D5617C">
        <w:t xml:space="preserve"> the circumstances will be investigated to see if there are any policies or criteria which exclude or discourage employees and, if so, whether these policies and criteria are </w:t>
      </w:r>
      <w:proofErr w:type="gramStart"/>
      <w:r w:rsidRPr="00D5617C">
        <w:t>justifiable</w:t>
      </w:r>
      <w:r w:rsidR="009001B4" w:rsidRPr="00D5617C">
        <w:t>;</w:t>
      </w:r>
      <w:proofErr w:type="gramEnd"/>
    </w:p>
    <w:p w14:paraId="13943CF0" w14:textId="687E5B41" w:rsidR="006805A8" w:rsidRPr="00D5617C" w:rsidRDefault="007C5CEB" w:rsidP="00767D55">
      <w:pPr>
        <w:pStyle w:val="ListParagraph"/>
      </w:pPr>
      <w:r w:rsidRPr="00D5617C">
        <w:t xml:space="preserve">appropriate action </w:t>
      </w:r>
      <w:r w:rsidR="00682EEB" w:rsidRPr="00D5617C">
        <w:t xml:space="preserve">will be </w:t>
      </w:r>
      <w:r w:rsidRPr="00D5617C">
        <w:t xml:space="preserve">taken where necessary to redress the effects of any action, policy or criteria which are found to have unjustifiably limited the observance of the </w:t>
      </w:r>
      <w:r w:rsidR="000D1DB8">
        <w:t>Church</w:t>
      </w:r>
      <w:r w:rsidRPr="00D5617C">
        <w:t xml:space="preserve">'s Policy </w:t>
      </w:r>
      <w:proofErr w:type="gramStart"/>
      <w:r w:rsidRPr="00D5617C">
        <w:t>Statement</w:t>
      </w:r>
      <w:r w:rsidR="009001B4" w:rsidRPr="00D5617C">
        <w:t>;</w:t>
      </w:r>
      <w:proofErr w:type="gramEnd"/>
    </w:p>
    <w:p w14:paraId="38F26DE6" w14:textId="77777777" w:rsidR="005B79D9" w:rsidRPr="00D5617C" w:rsidRDefault="007C5CEB" w:rsidP="00767D55">
      <w:pPr>
        <w:pStyle w:val="ListParagraph"/>
      </w:pPr>
      <w:r w:rsidRPr="00D5617C">
        <w:t xml:space="preserve">particular care </w:t>
      </w:r>
      <w:r w:rsidR="00682EEB" w:rsidRPr="00D5617C">
        <w:t xml:space="preserve">will be </w:t>
      </w:r>
      <w:r w:rsidRPr="00D5617C">
        <w:t xml:space="preserve">taken to deal with any complaints of unlawful discrimination and harassment on the grounds of </w:t>
      </w:r>
      <w:r w:rsidR="00682EEB" w:rsidRPr="00D5617C">
        <w:t xml:space="preserve">a Protected </w:t>
      </w:r>
      <w:proofErr w:type="gramStart"/>
      <w:r w:rsidR="00682EEB" w:rsidRPr="00D5617C">
        <w:t>Characteristic</w:t>
      </w:r>
      <w:r w:rsidR="009001B4" w:rsidRPr="00D5617C">
        <w:t>;</w:t>
      </w:r>
      <w:proofErr w:type="gramEnd"/>
      <w:r w:rsidRPr="00D5617C">
        <w:t xml:space="preserve"> </w:t>
      </w:r>
    </w:p>
    <w:p w14:paraId="476EE410" w14:textId="1BE21860" w:rsidR="007C5CEB" w:rsidRPr="00D5617C" w:rsidRDefault="007C5CEB" w:rsidP="00767D55">
      <w:pPr>
        <w:pStyle w:val="ListParagraph"/>
      </w:pPr>
      <w:r w:rsidRPr="00D5617C">
        <w:t>a criminal record is not in itself a bar to being appointed to any post</w:t>
      </w:r>
      <w:r w:rsidR="00807243">
        <w:t>,</w:t>
      </w:r>
      <w:r w:rsidRPr="00D5617C">
        <w:t xml:space="preserve"> </w:t>
      </w:r>
      <w:r w:rsidR="005B79D9" w:rsidRPr="00D5617C">
        <w:t>o</w:t>
      </w:r>
      <w:r w:rsidRPr="00D5617C">
        <w:t xml:space="preserve">nly relevant offences will be </w:t>
      </w:r>
      <w:proofErr w:type="gramStart"/>
      <w:r w:rsidRPr="00D5617C">
        <w:t>taken into account</w:t>
      </w:r>
      <w:proofErr w:type="gramEnd"/>
      <w:r w:rsidRPr="00D5617C">
        <w:t xml:space="preserve"> when appointing to a post where a </w:t>
      </w:r>
      <w:r w:rsidR="005B79D9" w:rsidRPr="00D5617C">
        <w:t>DBS</w:t>
      </w:r>
      <w:r w:rsidRPr="00D5617C">
        <w:t xml:space="preserve"> check is required.</w:t>
      </w:r>
    </w:p>
    <w:p w14:paraId="04301155" w14:textId="40140BD6" w:rsidR="00442E27" w:rsidRPr="00747173" w:rsidRDefault="005B79D9" w:rsidP="009642D1">
      <w:pPr>
        <w:pStyle w:val="Heading2"/>
      </w:pPr>
      <w:bookmarkStart w:id="79" w:name="_Toc22571826"/>
      <w:bookmarkStart w:id="80" w:name="_Toc127971417"/>
      <w:r w:rsidRPr="00747173">
        <w:t xml:space="preserve">Working with </w:t>
      </w:r>
      <w:r w:rsidR="00442E27" w:rsidRPr="00747173">
        <w:t>Ex-Offenders</w:t>
      </w:r>
      <w:bookmarkEnd w:id="79"/>
      <w:bookmarkEnd w:id="80"/>
    </w:p>
    <w:p w14:paraId="4315A359" w14:textId="77777777" w:rsidR="007C5CEB" w:rsidRPr="00241C15" w:rsidRDefault="007C5CEB" w:rsidP="00241C15">
      <w:pPr>
        <w:pStyle w:val="BodyText"/>
      </w:pPr>
      <w:r w:rsidRPr="00241C15">
        <w:t xml:space="preserve">As an organisation using the Disclosure and Barring Service (DBS) to assess applicants’ suitability for positions of trust, this </w:t>
      </w:r>
      <w:r w:rsidR="00904F91" w:rsidRPr="00241C15">
        <w:t>church</w:t>
      </w:r>
      <w:r w:rsidRPr="00241C15">
        <w:t xml:space="preserve"> undertakes to treat all applicants for positions fairly.  It undertakes not to discriminate unfairly against any subject of a Disclosure </w:t>
      </w:r>
      <w:proofErr w:type="gramStart"/>
      <w:r w:rsidRPr="00241C15">
        <w:t>on the basis of</w:t>
      </w:r>
      <w:proofErr w:type="gramEnd"/>
      <w:r w:rsidRPr="00241C15">
        <w:t xml:space="preserve"> conviction or other information received.  </w:t>
      </w:r>
    </w:p>
    <w:p w14:paraId="30287363" w14:textId="6440D1B6" w:rsidR="007C5CEB" w:rsidRPr="00241C15" w:rsidRDefault="007C5CEB" w:rsidP="00241C15">
      <w:pPr>
        <w:pStyle w:val="BodyText"/>
      </w:pPr>
      <w:r w:rsidRPr="00241C15">
        <w:t xml:space="preserve">We welcome people to serve the </w:t>
      </w:r>
      <w:r w:rsidR="000D1DB8">
        <w:t>Church</w:t>
      </w:r>
      <w:r w:rsidRPr="00241C15">
        <w:t xml:space="preserve"> </w:t>
      </w:r>
      <w:proofErr w:type="gramStart"/>
      <w:r w:rsidRPr="00241C15">
        <w:t>on the basis of</w:t>
      </w:r>
      <w:proofErr w:type="gramEnd"/>
      <w:r w:rsidRPr="00241C15">
        <w:t xml:space="preserve"> the right mix of talent, skills, character, potential and call of God, including those with criminal records.   </w:t>
      </w:r>
    </w:p>
    <w:p w14:paraId="1ADF5F94" w14:textId="77777777" w:rsidR="007C5CEB" w:rsidRPr="00241C15" w:rsidRDefault="007C5CEB" w:rsidP="00241C15">
      <w:pPr>
        <w:pStyle w:val="BodyText"/>
      </w:pPr>
      <w:r w:rsidRPr="00241C15">
        <w:t>Only where a</w:t>
      </w:r>
      <w:r w:rsidR="005B79D9" w:rsidRPr="00241C15">
        <w:t xml:space="preserve">n applicant is applying for a </w:t>
      </w:r>
      <w:r w:rsidRPr="00241C15">
        <w:t xml:space="preserve">post </w:t>
      </w:r>
      <w:r w:rsidR="005B79D9" w:rsidRPr="00241C15">
        <w:t xml:space="preserve">that </w:t>
      </w:r>
      <w:r w:rsidRPr="00241C15">
        <w:t xml:space="preserve">requires an enhanced or standard DBS check will </w:t>
      </w:r>
      <w:r w:rsidR="005B79D9" w:rsidRPr="00241C15">
        <w:t>they</w:t>
      </w:r>
      <w:r w:rsidRPr="00241C15">
        <w:t xml:space="preserve"> be required to provide one as part of the application process. </w:t>
      </w:r>
    </w:p>
    <w:p w14:paraId="0662769A" w14:textId="77777777" w:rsidR="007C5CEB" w:rsidRPr="00241C15" w:rsidRDefault="007C5CEB" w:rsidP="00241C15">
      <w:pPr>
        <w:pStyle w:val="BodyText"/>
      </w:pPr>
      <w:r w:rsidRPr="00241C15">
        <w:t xml:space="preserve"> A criminal record will not necessarily be a bar to a person serving with children and young people or vulnerable adults. This will depend on the nature of the position and the circumstances and background of the offences.  </w:t>
      </w:r>
    </w:p>
    <w:p w14:paraId="0A6CB084" w14:textId="77777777" w:rsidR="005B79D9" w:rsidRPr="00241C15" w:rsidRDefault="007C5CEB" w:rsidP="00241C15">
      <w:pPr>
        <w:pStyle w:val="BodyText"/>
      </w:pPr>
      <w:proofErr w:type="gramStart"/>
      <w:r w:rsidRPr="00241C15">
        <w:t>In order to</w:t>
      </w:r>
      <w:proofErr w:type="gramEnd"/>
      <w:r w:rsidRPr="00241C15">
        <w:t xml:space="preserve"> protect the confidentiality of those with criminal records we will access Disclosures through Due Diligence Checks. </w:t>
      </w:r>
    </w:p>
    <w:p w14:paraId="06BC5EC5" w14:textId="53F0F763" w:rsidR="007C5CEB" w:rsidRDefault="007C5CEB" w:rsidP="00241C15">
      <w:pPr>
        <w:pStyle w:val="BodyText"/>
      </w:pPr>
      <w:r w:rsidRPr="00241C15">
        <w:t xml:space="preserve">We </w:t>
      </w:r>
      <w:r w:rsidR="005B79D9" w:rsidRPr="00241C15">
        <w:t xml:space="preserve">will </w:t>
      </w:r>
      <w:r w:rsidRPr="00241C15">
        <w:t xml:space="preserve">invite the Baptist Union’s </w:t>
      </w:r>
      <w:r w:rsidR="004F4F49">
        <w:t>National Safeguarding Officer</w:t>
      </w:r>
      <w:r w:rsidRPr="00241C15">
        <w:t xml:space="preserve"> to advise us in the appointment process when necessary, and we agree to act on their advice for the protection of children and young people</w:t>
      </w:r>
      <w:r w:rsidR="004F4F49">
        <w:t xml:space="preserve"> and adults at risk</w:t>
      </w:r>
      <w:r w:rsidRPr="00241C15">
        <w:t>.</w:t>
      </w:r>
    </w:p>
    <w:p w14:paraId="5E4F852D" w14:textId="41B89193" w:rsidR="007A21C0" w:rsidRDefault="00095D06" w:rsidP="00095D06">
      <w:pPr>
        <w:pStyle w:val="Heading2"/>
      </w:pPr>
      <w:bookmarkStart w:id="81" w:name="_Toc127971418"/>
      <w:r>
        <w:t>Whistleblowing</w:t>
      </w:r>
      <w:bookmarkEnd w:id="81"/>
    </w:p>
    <w:p w14:paraId="53718334" w14:textId="41832180" w:rsidR="00095D06" w:rsidRDefault="000105B0" w:rsidP="00095D06">
      <w:pPr>
        <w:pStyle w:val="BodyText"/>
      </w:pPr>
      <w:r>
        <w:t>Anytown Baptist Church</w:t>
      </w:r>
      <w:r w:rsidR="00095D06">
        <w:t xml:space="preserve"> is committed to the highest standards of openness, </w:t>
      </w:r>
      <w:proofErr w:type="gramStart"/>
      <w:r w:rsidR="00095D06">
        <w:t>probity</w:t>
      </w:r>
      <w:proofErr w:type="gramEnd"/>
      <w:r w:rsidR="00095D06">
        <w:t xml:space="preserve"> and accountability. </w:t>
      </w:r>
    </w:p>
    <w:p w14:paraId="13EAE32C" w14:textId="77777777" w:rsidR="00095D06" w:rsidRDefault="00095D06" w:rsidP="00095D06">
      <w:pPr>
        <w:pStyle w:val="BodyText"/>
      </w:pPr>
      <w:r>
        <w:t>An important aspect of accountability and transparency is a mechanism to enable Workers to voice concerns in a responsible and effective manner. Where an individual discovers information which they believe shows serious malpractice or wrongdoing within the Church then we will ensure that this can be disclosed without fear of reprisal.</w:t>
      </w:r>
    </w:p>
    <w:p w14:paraId="3B7655D0" w14:textId="37243328" w:rsidR="00095D06" w:rsidRDefault="00095D06" w:rsidP="00095D06">
      <w:pPr>
        <w:pStyle w:val="BodyText"/>
      </w:pPr>
      <w:r>
        <w:t>T</w:t>
      </w:r>
      <w:r>
        <w:t xml:space="preserve">he Trustees recognise that the Public Interest Disclosure Act, gives legal protection to Employees against being dismissed or penalised </w:t>
      </w:r>
      <w:proofErr w:type="gramStart"/>
      <w:r>
        <w:t>as a result of</w:t>
      </w:r>
      <w:proofErr w:type="gramEnd"/>
      <w:r>
        <w:t xml:space="preserve"> publicly disclosing certain serious concerns. The Church has endorsed the provisions set out below to ensure that no members of staff should feel at a disadvantage in raising legitimate concerns.</w:t>
      </w:r>
    </w:p>
    <w:p w14:paraId="7CB9CB22" w14:textId="0DCFFB03" w:rsidR="00095D06" w:rsidRDefault="00095D06" w:rsidP="00095D06">
      <w:pPr>
        <w:pStyle w:val="BodyText"/>
      </w:pPr>
      <w:r>
        <w:t>T</w:t>
      </w:r>
      <w:r>
        <w:t xml:space="preserve">his policy is intended to assist individuals who believe they have discovered malpractice or impropriety. </w:t>
      </w:r>
      <w:r w:rsidR="00275463">
        <w:t>It</w:t>
      </w:r>
      <w:r>
        <w:t xml:space="preserve"> cover</w:t>
      </w:r>
      <w:r w:rsidR="00455FB5">
        <w:t xml:space="preserve">s </w:t>
      </w:r>
      <w:r>
        <w:t xml:space="preserve">concerns which are in the public interest and may at least initially be investigated separately but might then lead to other procedures </w:t>
      </w:r>
      <w:proofErr w:type="gramStart"/>
      <w:r>
        <w:t>e.g.</w:t>
      </w:r>
      <w:proofErr w:type="gramEnd"/>
      <w:r>
        <w:t xml:space="preserve"> disciplinary. These concerns could include:</w:t>
      </w:r>
    </w:p>
    <w:p w14:paraId="2F3206AE" w14:textId="2A4D7150" w:rsidR="00095D06" w:rsidRDefault="00095D06" w:rsidP="00455FB5">
      <w:pPr>
        <w:pStyle w:val="ListParagraph"/>
      </w:pPr>
      <w:r>
        <w:t xml:space="preserve">Financial malpractice or impropriety or fraud </w:t>
      </w:r>
    </w:p>
    <w:p w14:paraId="2D370FF6" w14:textId="5464EFE6" w:rsidR="00095D06" w:rsidRDefault="00095D06" w:rsidP="00455FB5">
      <w:pPr>
        <w:pStyle w:val="ListParagraph"/>
      </w:pPr>
      <w:r>
        <w:t xml:space="preserve">Failure to comply with a legal obligation or </w:t>
      </w:r>
      <w:proofErr w:type="gramStart"/>
      <w:r>
        <w:t>Statutes</w:t>
      </w:r>
      <w:proofErr w:type="gramEnd"/>
      <w:r>
        <w:t xml:space="preserve"> </w:t>
      </w:r>
    </w:p>
    <w:p w14:paraId="346C2689" w14:textId="1E325842" w:rsidR="00095D06" w:rsidRDefault="00095D06" w:rsidP="00455FB5">
      <w:pPr>
        <w:pStyle w:val="ListParagraph"/>
      </w:pPr>
      <w:r>
        <w:t xml:space="preserve">Dangers to Health &amp; Safety or the environment </w:t>
      </w:r>
    </w:p>
    <w:p w14:paraId="340F2B44" w14:textId="55646500" w:rsidR="00095D06" w:rsidRDefault="00095D06" w:rsidP="00455FB5">
      <w:pPr>
        <w:pStyle w:val="ListParagraph"/>
      </w:pPr>
      <w:r>
        <w:t xml:space="preserve">Criminal activity </w:t>
      </w:r>
    </w:p>
    <w:p w14:paraId="44FB8CD8" w14:textId="5F3B0BB4" w:rsidR="00095D06" w:rsidRDefault="00095D06" w:rsidP="00455FB5">
      <w:pPr>
        <w:pStyle w:val="ListParagraph"/>
      </w:pPr>
      <w:r>
        <w:t xml:space="preserve">Improper conduct or unethical behaviour </w:t>
      </w:r>
    </w:p>
    <w:p w14:paraId="1E260329" w14:textId="101637B3" w:rsidR="00455FB5" w:rsidRDefault="00095D06" w:rsidP="00A0612E">
      <w:pPr>
        <w:pStyle w:val="ListParagraph"/>
      </w:pPr>
      <w:r>
        <w:t xml:space="preserve">Attempts to conceal any of </w:t>
      </w:r>
      <w:proofErr w:type="gramStart"/>
      <w:r>
        <w:t>these</w:t>
      </w:r>
      <w:proofErr w:type="gramEnd"/>
    </w:p>
    <w:p w14:paraId="05F4DDE4" w14:textId="23917443" w:rsidR="00095D06" w:rsidRDefault="00275463" w:rsidP="00095D06">
      <w:pPr>
        <w:pStyle w:val="BodyText"/>
      </w:pPr>
      <w:r>
        <w:t>It is not designed to question financial or business decisions taken by the Church nor should it be used to reconsider any matters which have already been addressed under harassment, complaint, disciplinary or other procedures.</w:t>
      </w:r>
    </w:p>
    <w:p w14:paraId="2FA69953" w14:textId="0F0AC907" w:rsidR="00095D06" w:rsidRDefault="008F7682" w:rsidP="00095D06">
      <w:pPr>
        <w:pStyle w:val="BodyText"/>
      </w:pPr>
      <w:r>
        <w:t xml:space="preserve">Protection will be provided to any Employee who </w:t>
      </w:r>
      <w:r w:rsidR="00095D06">
        <w:t>disclose</w:t>
      </w:r>
      <w:r>
        <w:t>s</w:t>
      </w:r>
      <w:r w:rsidR="00095D06">
        <w:t xml:space="preserve"> such concerns provided the disclosure is made:</w:t>
      </w:r>
    </w:p>
    <w:p w14:paraId="2554D374" w14:textId="7F905D65" w:rsidR="00095D06" w:rsidRDefault="00095D06" w:rsidP="008F7682">
      <w:pPr>
        <w:pStyle w:val="ListParagraph"/>
      </w:pPr>
      <w:r>
        <w:t xml:space="preserve">in good faith </w:t>
      </w:r>
    </w:p>
    <w:p w14:paraId="4240DBDD" w14:textId="41EB5C90" w:rsidR="00095D06" w:rsidRDefault="00095D06" w:rsidP="008F7682">
      <w:pPr>
        <w:pStyle w:val="ListParagraph"/>
      </w:pPr>
      <w:r>
        <w:t xml:space="preserve">in the reasonable belief of the individual making the disclosure that it tends to show malpractice or impropriety and if they make the disclosure to an appropriate person (see below). It is important to note that no protection from internal disciplinary procedures is offered to those who choose not to use the procedure. In an extreme case, malicious or wild allegations could give rise to legal action on the part of the persons complained about. </w:t>
      </w:r>
    </w:p>
    <w:p w14:paraId="41D0AE90" w14:textId="13A67EA5" w:rsidR="00095D06" w:rsidRDefault="000105B0" w:rsidP="00095D06">
      <w:pPr>
        <w:pStyle w:val="BodyText"/>
      </w:pPr>
      <w:r>
        <w:t>Anytown Baptist Church</w:t>
      </w:r>
      <w:r w:rsidR="00095D06">
        <w:t xml:space="preserve"> will treat all such disclosures in a confidential and sensitive manner. The identity of the individual making the allegation may be kept confidential so long as it does not hinder or frustrate any investigation. However, the investigation process may reveal the source of the information and the individual making the disclosure may need to provide a statement as part of the evidence required.</w:t>
      </w:r>
    </w:p>
    <w:p w14:paraId="60B582DA" w14:textId="7D3D83BE" w:rsidR="00095D06" w:rsidRPr="00241C15" w:rsidRDefault="00095D06" w:rsidP="00095D06">
      <w:pPr>
        <w:pStyle w:val="BodyText"/>
      </w:pPr>
      <w:r>
        <w:t>If an individual makes an allegation in good faith, which is not confirmed by subsequent investigation, no action will be taken against that individual. If, however, an individual makes malicious or vexatious allegations, and particularly if he or she persists with making them, disciplinary action may be taken against that individual.</w:t>
      </w:r>
    </w:p>
    <w:p w14:paraId="038C627E" w14:textId="11C2CCD9" w:rsidR="0026716F" w:rsidRPr="009E72A5" w:rsidRDefault="0026716F" w:rsidP="009642D1">
      <w:pPr>
        <w:pStyle w:val="Heading2"/>
      </w:pPr>
      <w:bookmarkStart w:id="82" w:name="_Toc447712958"/>
      <w:bookmarkStart w:id="83" w:name="_Toc22571827"/>
      <w:bookmarkStart w:id="84" w:name="_Toc127971419"/>
      <w:r w:rsidRPr="009E72A5">
        <w:t>On</w:t>
      </w:r>
      <w:r w:rsidR="00D5617C">
        <w:t>-</w:t>
      </w:r>
      <w:r w:rsidRPr="009E72A5">
        <w:t>going Management and Development</w:t>
      </w:r>
      <w:bookmarkEnd w:id="82"/>
      <w:bookmarkEnd w:id="83"/>
      <w:bookmarkEnd w:id="84"/>
    </w:p>
    <w:p w14:paraId="2F2BDD0D" w14:textId="77777777" w:rsidR="00570FF6" w:rsidRPr="00570FF6" w:rsidRDefault="00570FF6" w:rsidP="00570FF6">
      <w:pPr>
        <w:pStyle w:val="ListParagraph"/>
        <w:numPr>
          <w:ilvl w:val="1"/>
          <w:numId w:val="29"/>
        </w:numPr>
        <w:spacing w:after="0"/>
        <w:contextualSpacing w:val="0"/>
        <w:outlineLvl w:val="2"/>
        <w:rPr>
          <w:b/>
          <w:bCs/>
          <w:vanish/>
          <w:color w:val="365F91" w:themeColor="accent1" w:themeShade="BF"/>
          <w:spacing w:val="15"/>
          <w:sz w:val="28"/>
        </w:rPr>
      </w:pPr>
      <w:bookmarkStart w:id="85" w:name="_Toc343007689"/>
      <w:bookmarkStart w:id="86" w:name="_Toc127970276"/>
      <w:bookmarkStart w:id="87" w:name="_Toc127970349"/>
      <w:bookmarkStart w:id="88" w:name="_Toc127971183"/>
      <w:bookmarkStart w:id="89" w:name="_Toc127971264"/>
      <w:bookmarkStart w:id="90" w:name="_Toc127971345"/>
      <w:bookmarkStart w:id="91" w:name="_Toc127971420"/>
      <w:bookmarkEnd w:id="86"/>
      <w:bookmarkEnd w:id="87"/>
      <w:bookmarkEnd w:id="88"/>
      <w:bookmarkEnd w:id="89"/>
      <w:bookmarkEnd w:id="90"/>
      <w:bookmarkEnd w:id="91"/>
    </w:p>
    <w:p w14:paraId="6DD1C499" w14:textId="77777777" w:rsidR="00570FF6" w:rsidRPr="00570FF6" w:rsidRDefault="00570FF6" w:rsidP="00570FF6">
      <w:pPr>
        <w:pStyle w:val="ListParagraph"/>
        <w:numPr>
          <w:ilvl w:val="1"/>
          <w:numId w:val="29"/>
        </w:numPr>
        <w:spacing w:after="0"/>
        <w:contextualSpacing w:val="0"/>
        <w:outlineLvl w:val="2"/>
        <w:rPr>
          <w:b/>
          <w:bCs/>
          <w:vanish/>
          <w:color w:val="365F91" w:themeColor="accent1" w:themeShade="BF"/>
          <w:spacing w:val="15"/>
          <w:sz w:val="28"/>
        </w:rPr>
      </w:pPr>
      <w:bookmarkStart w:id="92" w:name="_Toc127970277"/>
      <w:bookmarkStart w:id="93" w:name="_Toc127970350"/>
      <w:bookmarkStart w:id="94" w:name="_Toc127971184"/>
      <w:bookmarkStart w:id="95" w:name="_Toc127971265"/>
      <w:bookmarkStart w:id="96" w:name="_Toc127971346"/>
      <w:bookmarkStart w:id="97" w:name="_Toc127971421"/>
      <w:bookmarkEnd w:id="92"/>
      <w:bookmarkEnd w:id="93"/>
      <w:bookmarkEnd w:id="94"/>
      <w:bookmarkEnd w:id="95"/>
      <w:bookmarkEnd w:id="96"/>
      <w:bookmarkEnd w:id="97"/>
    </w:p>
    <w:p w14:paraId="3BAB34B8" w14:textId="13B77735" w:rsidR="0026716F" w:rsidRPr="009E72A5" w:rsidRDefault="0026716F" w:rsidP="00570FF6">
      <w:pPr>
        <w:pStyle w:val="Heading3"/>
      </w:pPr>
      <w:bookmarkStart w:id="98" w:name="_Toc127971422"/>
      <w:r w:rsidRPr="009E72A5">
        <w:lastRenderedPageBreak/>
        <w:t>Terms and Conditions of Service</w:t>
      </w:r>
      <w:bookmarkEnd w:id="85"/>
      <w:bookmarkEnd w:id="98"/>
    </w:p>
    <w:p w14:paraId="3212527B" w14:textId="008F17C8" w:rsidR="0026716F" w:rsidRDefault="0026716F" w:rsidP="00D5617C">
      <w:pPr>
        <w:pStyle w:val="BodyText"/>
      </w:pPr>
      <w:r>
        <w:t xml:space="preserve">The </w:t>
      </w:r>
      <w:r w:rsidR="000D1DB8">
        <w:t>Church</w:t>
      </w:r>
      <w:r w:rsidRPr="009E72A5">
        <w:t xml:space="preserve"> will treat all </w:t>
      </w:r>
      <w:r>
        <w:t>Workers</w:t>
      </w:r>
      <w:r w:rsidRPr="009E72A5">
        <w:t xml:space="preserve"> equally and create a working environment which respects the</w:t>
      </w:r>
      <w:r>
        <w:t>ir</w:t>
      </w:r>
      <w:r w:rsidRPr="009E72A5">
        <w:t xml:space="preserve"> diverse backgrounds and beliefs. Terms and conditions of service for </w:t>
      </w:r>
      <w:r>
        <w:t>employees</w:t>
      </w:r>
      <w:r w:rsidRPr="009E72A5">
        <w:t xml:space="preserve"> will comply with anti-discrimination legislation. This includes the provision of benefits such as flexible working hours, maternity</w:t>
      </w:r>
      <w:r w:rsidR="00B628F9">
        <w:t>, parental</w:t>
      </w:r>
      <w:r w:rsidRPr="009E72A5">
        <w:t xml:space="preserve"> and other leave arrangements, performance appraisal systems and dress code.</w:t>
      </w:r>
    </w:p>
    <w:p w14:paraId="03F31825" w14:textId="11EC9AC2" w:rsidR="0026716F" w:rsidRPr="009E72A5" w:rsidRDefault="0026716F" w:rsidP="001A0540">
      <w:pPr>
        <w:pStyle w:val="Heading3"/>
      </w:pPr>
      <w:bookmarkStart w:id="99" w:name="_Toc343007690"/>
      <w:bookmarkStart w:id="100" w:name="_Toc127971423"/>
      <w:r>
        <w:t>I</w:t>
      </w:r>
      <w:r w:rsidRPr="009E72A5">
        <w:t>nduction</w:t>
      </w:r>
      <w:bookmarkEnd w:id="99"/>
      <w:bookmarkEnd w:id="100"/>
      <w:r w:rsidRPr="009E72A5">
        <w:t xml:space="preserve"> </w:t>
      </w:r>
    </w:p>
    <w:p w14:paraId="7BE17E45" w14:textId="3BA3C8CC" w:rsidR="0082296B" w:rsidRDefault="0082296B" w:rsidP="007C0983">
      <w:pPr>
        <w:pStyle w:val="BodyText"/>
      </w:pPr>
      <w:r w:rsidRPr="0082296B">
        <w:t xml:space="preserve">When a new </w:t>
      </w:r>
      <w:r w:rsidR="00132153">
        <w:t>E</w:t>
      </w:r>
      <w:r w:rsidRPr="0082296B">
        <w:t xml:space="preserve">mployee joins the </w:t>
      </w:r>
      <w:proofErr w:type="gramStart"/>
      <w:r w:rsidRPr="0082296B">
        <w:t>Church</w:t>
      </w:r>
      <w:proofErr w:type="gramEnd"/>
      <w:r w:rsidRPr="0082296B">
        <w:t xml:space="preserve"> he or she will be welcomed by their line manager or another member of staff who has been given this responsibility, shown round the premises, introduced to other members of the team and given an induction appropriate to the job role they will undertake. The briefing will also include details of the sickness, expenses, leave, hours of attendance, security arrangement and </w:t>
      </w:r>
      <w:proofErr w:type="gramStart"/>
      <w:r w:rsidRPr="0082296B">
        <w:t>training;</w:t>
      </w:r>
      <w:proofErr w:type="gramEnd"/>
      <w:r w:rsidRPr="0082296B">
        <w:t xml:space="preserve"> and a review of this Policy Handbook.</w:t>
      </w:r>
    </w:p>
    <w:p w14:paraId="5432C76D" w14:textId="34A3630A" w:rsidR="00D5617C" w:rsidRDefault="0026716F" w:rsidP="00226DE8">
      <w:pPr>
        <w:pStyle w:val="BodyText"/>
        <w:rPr>
          <w:b/>
          <w:bCs/>
          <w:color w:val="365F91" w:themeColor="accent1" w:themeShade="BF"/>
          <w:spacing w:val="15"/>
          <w:sz w:val="28"/>
        </w:rPr>
      </w:pPr>
      <w:r w:rsidRPr="009E72A5">
        <w:t xml:space="preserve">The induction procedure </w:t>
      </w:r>
      <w:r>
        <w:t>will take place</w:t>
      </w:r>
      <w:r w:rsidRPr="009E72A5">
        <w:t xml:space="preserve"> within two months of the individual joining </w:t>
      </w:r>
      <w:r>
        <w:t xml:space="preserve">the </w:t>
      </w:r>
      <w:r w:rsidR="000D1DB8">
        <w:t>Church</w:t>
      </w:r>
      <w:r w:rsidRPr="009E72A5">
        <w:t xml:space="preserve"> (unless justifiable reasons have been recorded). A record confirming the content and the date of the individual’s induction </w:t>
      </w:r>
      <w:r>
        <w:t>will</w:t>
      </w:r>
      <w:r w:rsidRPr="009E72A5">
        <w:t xml:space="preserve"> be kept on the individual’s personnel file. </w:t>
      </w:r>
      <w:bookmarkStart w:id="101" w:name="_Toc343007692"/>
    </w:p>
    <w:p w14:paraId="3B1970C6" w14:textId="4FE775C8" w:rsidR="0026716F" w:rsidRPr="009E72A5" w:rsidRDefault="0026716F" w:rsidP="001A0540">
      <w:pPr>
        <w:pStyle w:val="Heading3"/>
      </w:pPr>
      <w:bookmarkStart w:id="102" w:name="_Toc127971424"/>
      <w:r w:rsidRPr="009E72A5">
        <w:t>Support and Supervision</w:t>
      </w:r>
      <w:bookmarkEnd w:id="101"/>
      <w:bookmarkEnd w:id="102"/>
    </w:p>
    <w:p w14:paraId="5A081D0B" w14:textId="77777777" w:rsidR="0026716F" w:rsidRPr="009E72A5" w:rsidRDefault="0026716F" w:rsidP="00D5617C">
      <w:pPr>
        <w:pStyle w:val="BodyText"/>
      </w:pPr>
      <w:r>
        <w:t>Where appropriate, Employees</w:t>
      </w:r>
      <w:r w:rsidRPr="009E72A5">
        <w:t xml:space="preserve"> will have </w:t>
      </w:r>
      <w:r>
        <w:t xml:space="preserve">regular </w:t>
      </w:r>
      <w:r w:rsidRPr="009E72A5">
        <w:t>support and supervision meeting</w:t>
      </w:r>
      <w:r>
        <w:t xml:space="preserve">s with their line manager. </w:t>
      </w:r>
      <w:r w:rsidRPr="009E72A5">
        <w:t xml:space="preserve">The purpose of support and supervision meetings is to enable both the </w:t>
      </w:r>
      <w:r>
        <w:t>Employee</w:t>
      </w:r>
      <w:r w:rsidRPr="009E72A5">
        <w:t xml:space="preserve"> and their manager to discuss and progress work-related matters and to resolve any issues that may have occurred.</w:t>
      </w:r>
    </w:p>
    <w:p w14:paraId="662FB5A1" w14:textId="77777777" w:rsidR="0026716F" w:rsidRPr="009E72A5" w:rsidRDefault="0026716F" w:rsidP="000821CB">
      <w:pPr>
        <w:pStyle w:val="Heading4"/>
      </w:pPr>
      <w:r w:rsidRPr="009E72A5">
        <w:t xml:space="preserve">Appraisals for </w:t>
      </w:r>
      <w:r>
        <w:t>Employees</w:t>
      </w:r>
    </w:p>
    <w:p w14:paraId="4F57CD89" w14:textId="77777777" w:rsidR="0026716F" w:rsidRPr="009E72A5" w:rsidRDefault="0026716F" w:rsidP="00D5617C">
      <w:pPr>
        <w:pStyle w:val="BodyText"/>
      </w:pPr>
      <w:r w:rsidRPr="009E72A5">
        <w:t xml:space="preserve">All </w:t>
      </w:r>
      <w:r>
        <w:t xml:space="preserve">Employees will receive regular annual </w:t>
      </w:r>
      <w:r w:rsidRPr="009E72A5">
        <w:t xml:space="preserve">appraisals undertaken by their identified manager. The aim of appraisals is to discuss with individual </w:t>
      </w:r>
      <w:r>
        <w:t>employees</w:t>
      </w:r>
      <w:r w:rsidRPr="009E72A5">
        <w:t xml:space="preserve"> the effectiveness of their work. They should involve objective setting and be tailored to the skills of the individual. Appraisals are also used to record training and development needs. Summaries of the actions proposed </w:t>
      </w:r>
      <w:proofErr w:type="gramStart"/>
      <w:r w:rsidRPr="009E72A5">
        <w:t>as a result of</w:t>
      </w:r>
      <w:proofErr w:type="gramEnd"/>
      <w:r w:rsidRPr="009E72A5">
        <w:t xml:space="preserve"> these discussions are to be recorded for future reference.</w:t>
      </w:r>
    </w:p>
    <w:p w14:paraId="7674D7C2" w14:textId="13AD8BD1" w:rsidR="0026716F" w:rsidRDefault="0026716F" w:rsidP="007C0983">
      <w:pPr>
        <w:pStyle w:val="BodyText"/>
      </w:pPr>
      <w:r w:rsidRPr="009E72A5">
        <w:t xml:space="preserve">The appraisal procedure is not to be used for disciplinary purposes, however where there are areas for development, these should be </w:t>
      </w:r>
      <w:proofErr w:type="gramStart"/>
      <w:r w:rsidRPr="009E72A5">
        <w:t>identified</w:t>
      </w:r>
      <w:proofErr w:type="gramEnd"/>
      <w:r w:rsidRPr="009E72A5">
        <w:t xml:space="preserve"> and remedies worked out. It is very important during these discussions that the </w:t>
      </w:r>
      <w:r w:rsidR="00377388">
        <w:t>employee</w:t>
      </w:r>
      <w:r w:rsidRPr="009E72A5">
        <w:t xml:space="preserve"> </w:t>
      </w:r>
      <w:proofErr w:type="gramStart"/>
      <w:r w:rsidRPr="009E72A5">
        <w:t>is able to</w:t>
      </w:r>
      <w:proofErr w:type="gramEnd"/>
      <w:r w:rsidRPr="009E72A5">
        <w:t xml:space="preserve"> put across their point of view and express any differences of opinion they may have. It must be stressed however that actual or perceived difficulties should be aired as soon as possible and never wait to be raised during a performance review.</w:t>
      </w:r>
    </w:p>
    <w:p w14:paraId="7B862941" w14:textId="4C3D43A1" w:rsidR="0026716F" w:rsidRPr="009E72A5" w:rsidRDefault="0026716F" w:rsidP="000821CB">
      <w:pPr>
        <w:pStyle w:val="Heading4"/>
      </w:pPr>
      <w:r w:rsidRPr="009E72A5">
        <w:t xml:space="preserve">Appraisal for </w:t>
      </w:r>
      <w:r>
        <w:t>Minister</w:t>
      </w:r>
      <w:r w:rsidR="00793AA5">
        <w:t>s</w:t>
      </w:r>
    </w:p>
    <w:p w14:paraId="64E9A583" w14:textId="6FA7EEE5" w:rsidR="0026716F" w:rsidRDefault="0026716F" w:rsidP="00D5617C">
      <w:pPr>
        <w:pStyle w:val="BodyText"/>
      </w:pPr>
      <w:r>
        <w:t>We recommend that our Minister</w:t>
      </w:r>
      <w:r w:rsidR="00377388">
        <w:t>s</w:t>
      </w:r>
      <w:r>
        <w:t xml:space="preserve"> us</w:t>
      </w:r>
      <w:r w:rsidR="00377388">
        <w:t>e</w:t>
      </w:r>
      <w:r>
        <w:t xml:space="preserve"> the Guided Self Appraisal framework provide by the Baptist Union. This guided </w:t>
      </w:r>
      <w:r w:rsidR="00CE5A6F">
        <w:t>self-appraisal</w:t>
      </w:r>
      <w:r>
        <w:t xml:space="preserve"> places the </w:t>
      </w:r>
      <w:r w:rsidRPr="007D33E9">
        <w:t xml:space="preserve">main responsibility with </w:t>
      </w:r>
      <w:r>
        <w:t>the M</w:t>
      </w:r>
      <w:r w:rsidRPr="007D33E9">
        <w:t>inister who will ask someone to work voluntarily as a guide during the process of the appraisal</w:t>
      </w:r>
      <w:r>
        <w:t xml:space="preserve">. It enables the Minister to take stock of strengths and calling, to spend time thinking about the work and demands of ministry and provides an opportunity to reflect upon their own personal spiritual journey, where this is leading and whether there are areas that may need strengthening. </w:t>
      </w:r>
    </w:p>
    <w:p w14:paraId="727F7904" w14:textId="5E8F68A8" w:rsidR="0026716F" w:rsidRDefault="0026716F" w:rsidP="00D5617C">
      <w:pPr>
        <w:pStyle w:val="BodyText"/>
      </w:pPr>
      <w:r>
        <w:t xml:space="preserve">At the end of the </w:t>
      </w:r>
      <w:r w:rsidR="00CE5A6F">
        <w:t>self-appraisal</w:t>
      </w:r>
      <w:r>
        <w:t xml:space="preserve">, the minister will be encouraged to devise strategies for meeting the needs that have been discovered during the process and will be helped to identify appropriate resources. </w:t>
      </w:r>
    </w:p>
    <w:p w14:paraId="1F5273E9" w14:textId="726BC1CE" w:rsidR="0026716F" w:rsidRPr="009E72A5" w:rsidRDefault="0026716F" w:rsidP="007C0983">
      <w:pPr>
        <w:pStyle w:val="BodyText"/>
      </w:pPr>
      <w:r>
        <w:t xml:space="preserve">Throughout the process, the minister remains in control.  Although the guide may want to encourage a particular course of action, it remains an option for the minister to accept or reject this guidance.  Similarly, the minister may decide that </w:t>
      </w:r>
      <w:r w:rsidR="00793AA5">
        <w:t>they</w:t>
      </w:r>
      <w:r>
        <w:t xml:space="preserve"> do not want to seek information from the local church nor share the outcome of the appraisal with the </w:t>
      </w:r>
      <w:r w:rsidR="000D1DB8">
        <w:t>Church</w:t>
      </w:r>
      <w:r>
        <w:t xml:space="preserve"> or the Regional Minister.</w:t>
      </w:r>
    </w:p>
    <w:p w14:paraId="39356306" w14:textId="77777777" w:rsidR="0026716F" w:rsidRPr="009E72A5" w:rsidRDefault="0026716F" w:rsidP="000821CB">
      <w:pPr>
        <w:pStyle w:val="Heading4"/>
      </w:pPr>
      <w:r w:rsidRPr="009E72A5">
        <w:t>Managing volunteer performance</w:t>
      </w:r>
    </w:p>
    <w:p w14:paraId="0157E040" w14:textId="00164F7C" w:rsidR="00324BEF" w:rsidRDefault="00324BEF" w:rsidP="00D5617C">
      <w:pPr>
        <w:pStyle w:val="BodyText"/>
      </w:pPr>
      <w:r>
        <w:t>All volunteers will be made aware of the expectations of the role for which they volunteer.</w:t>
      </w:r>
    </w:p>
    <w:p w14:paraId="5024AB8E" w14:textId="0270171E" w:rsidR="0026716F" w:rsidRPr="009E72A5" w:rsidRDefault="0026716F" w:rsidP="00D5617C">
      <w:pPr>
        <w:pStyle w:val="BodyText"/>
      </w:pPr>
      <w:r>
        <w:t xml:space="preserve">The </w:t>
      </w:r>
      <w:r w:rsidR="000D1DB8">
        <w:t>Church</w:t>
      </w:r>
      <w:r w:rsidRPr="009E72A5">
        <w:t xml:space="preserve"> aims to ensure that all its volunteers are adequately supervised and supported to work to the performance and behavioural standards required. </w:t>
      </w:r>
      <w:r>
        <w:t xml:space="preserve">The </w:t>
      </w:r>
      <w:r w:rsidR="000D1DB8">
        <w:t>Church</w:t>
      </w:r>
      <w:r w:rsidRPr="009E72A5">
        <w:t xml:space="preserve"> is committed to addressing any issues in performance, behaviour or attitude via support and supervision. The management of volunteers within </w:t>
      </w:r>
      <w:r>
        <w:t xml:space="preserve">the </w:t>
      </w:r>
      <w:r w:rsidR="000D1DB8">
        <w:t>Church</w:t>
      </w:r>
      <w:r w:rsidRPr="009E72A5">
        <w:t xml:space="preserve"> will be fair, transparent, </w:t>
      </w:r>
      <w:proofErr w:type="gramStart"/>
      <w:r w:rsidRPr="009E72A5">
        <w:t>objective</w:t>
      </w:r>
      <w:proofErr w:type="gramEnd"/>
      <w:r w:rsidRPr="009E72A5">
        <w:t xml:space="preserve"> and respectful.</w:t>
      </w:r>
    </w:p>
    <w:p w14:paraId="29D64047" w14:textId="6FFCF572" w:rsidR="0026716F" w:rsidRPr="009E72A5" w:rsidRDefault="0026716F" w:rsidP="007C0983">
      <w:pPr>
        <w:pStyle w:val="BodyText"/>
      </w:pPr>
      <w:r w:rsidRPr="009E72A5">
        <w:t xml:space="preserve">Although formal appraisals will not be carried out, reviews may take place from time to time with volunteers to ensure that any issues are being </w:t>
      </w:r>
      <w:r w:rsidR="00793AA5">
        <w:t>raised</w:t>
      </w:r>
      <w:r w:rsidR="00793AA5" w:rsidRPr="009E72A5">
        <w:t xml:space="preserve"> </w:t>
      </w:r>
      <w:r w:rsidRPr="009E72A5">
        <w:t xml:space="preserve">and addressed </w:t>
      </w:r>
      <w:proofErr w:type="gramStart"/>
      <w:r w:rsidRPr="009E72A5">
        <w:t>and also</w:t>
      </w:r>
      <w:proofErr w:type="gramEnd"/>
      <w:r w:rsidRPr="009E72A5">
        <w:t xml:space="preserve"> to solicit their input on any areas for improvement in the running of </w:t>
      </w:r>
      <w:r>
        <w:t xml:space="preserve">the </w:t>
      </w:r>
      <w:r w:rsidR="000D1DB8">
        <w:t>Church</w:t>
      </w:r>
      <w:r w:rsidRPr="009E72A5">
        <w:t>.</w:t>
      </w:r>
    </w:p>
    <w:p w14:paraId="1B6CA788" w14:textId="53192E72" w:rsidR="0026716F" w:rsidRPr="00CE7E05" w:rsidRDefault="0026716F" w:rsidP="001A0540">
      <w:pPr>
        <w:pStyle w:val="Heading3"/>
      </w:pPr>
      <w:bookmarkStart w:id="103" w:name="_Toc343007695"/>
      <w:bookmarkStart w:id="104" w:name="_Toc127971425"/>
      <w:r w:rsidRPr="00CE7E05">
        <w:t>Performance Management</w:t>
      </w:r>
      <w:bookmarkEnd w:id="103"/>
      <w:r w:rsidRPr="00CE7E05">
        <w:t xml:space="preserve"> Process</w:t>
      </w:r>
      <w:bookmarkEnd w:id="104"/>
    </w:p>
    <w:p w14:paraId="3263C7AD" w14:textId="688D4375" w:rsidR="0026716F" w:rsidRPr="009E72A5" w:rsidRDefault="0026716F" w:rsidP="00D5617C">
      <w:pPr>
        <w:pStyle w:val="BodyText"/>
      </w:pPr>
      <w:r w:rsidRPr="009E72A5">
        <w:t xml:space="preserve">Should any problems arise with </w:t>
      </w:r>
      <w:r>
        <w:t>employees’</w:t>
      </w:r>
      <w:r w:rsidRPr="009E72A5">
        <w:t xml:space="preserve"> performance, they will be dealt with under the process outlined </w:t>
      </w:r>
      <w:r w:rsidR="00ED24C7">
        <w:t>in Appendix 2</w:t>
      </w:r>
      <w:r w:rsidRPr="009E72A5">
        <w:t xml:space="preserve"> and the </w:t>
      </w:r>
      <w:r>
        <w:t>employee</w:t>
      </w:r>
      <w:r w:rsidRPr="009E72A5">
        <w:t xml:space="preserve"> will be made aware in writing of the </w:t>
      </w:r>
      <w:proofErr w:type="gramStart"/>
      <w:r w:rsidRPr="009E72A5">
        <w:t>particular issue</w:t>
      </w:r>
      <w:proofErr w:type="gramEnd"/>
      <w:r w:rsidRPr="009E72A5">
        <w:t xml:space="preserve"> and of each stage of the process, what it will entail and who will be involved. In the case of volunteers this is not a di</w:t>
      </w:r>
      <w:r w:rsidR="00CE7E05">
        <w:t xml:space="preserve">sciplinary </w:t>
      </w:r>
      <w:proofErr w:type="gramStart"/>
      <w:r w:rsidR="00CE7E05">
        <w:t>process</w:t>
      </w:r>
      <w:proofErr w:type="gramEnd"/>
      <w:r w:rsidR="00CE7E05">
        <w:t xml:space="preserve"> but should </w:t>
      </w:r>
      <w:r w:rsidR="00793AA5">
        <w:t>a</w:t>
      </w:r>
      <w:r w:rsidR="00E061D3">
        <w:t xml:space="preserve"> volunteer</w:t>
      </w:r>
      <w:r w:rsidRPr="009E72A5">
        <w:t xml:space="preserve"> be believed to have acted in a manner that has affected or could seriously affect </w:t>
      </w:r>
      <w:r>
        <w:t xml:space="preserve">the </w:t>
      </w:r>
      <w:r w:rsidR="000D1DB8">
        <w:t>Church</w:t>
      </w:r>
      <w:r w:rsidRPr="009E72A5">
        <w:t xml:space="preserve"> or its</w:t>
      </w:r>
      <w:r>
        <w:t xml:space="preserve"> activities</w:t>
      </w:r>
      <w:r w:rsidRPr="009E72A5">
        <w:t xml:space="preserve">, the process outlined </w:t>
      </w:r>
      <w:r w:rsidR="00B5320D">
        <w:t>in Appendix 2</w:t>
      </w:r>
      <w:r w:rsidR="00793AA5">
        <w:t xml:space="preserve"> will be followed</w:t>
      </w:r>
      <w:r w:rsidRPr="009E72A5">
        <w:t>.</w:t>
      </w:r>
    </w:p>
    <w:p w14:paraId="241EC531" w14:textId="7B1B44C8" w:rsidR="00D5617C" w:rsidRDefault="0026716F" w:rsidP="00324BEF">
      <w:pPr>
        <w:pStyle w:val="BodyText"/>
        <w:rPr>
          <w:b/>
          <w:bCs/>
          <w:color w:val="365F91" w:themeColor="accent1" w:themeShade="BF"/>
          <w:spacing w:val="10"/>
          <w:sz w:val="24"/>
        </w:rPr>
      </w:pPr>
      <w:r w:rsidRPr="009E72A5">
        <w:t>A</w:t>
      </w:r>
      <w:r>
        <w:t>n</w:t>
      </w:r>
      <w:r w:rsidRPr="009E72A5">
        <w:t xml:space="preserve"> </w:t>
      </w:r>
      <w:r>
        <w:t>employee</w:t>
      </w:r>
      <w:r w:rsidRPr="009E72A5">
        <w:t xml:space="preserve"> can be accompanied to any meeting by someone from </w:t>
      </w:r>
      <w:r>
        <w:t xml:space="preserve">the </w:t>
      </w:r>
      <w:r w:rsidR="000D1DB8">
        <w:t>Church</w:t>
      </w:r>
      <w:r w:rsidRPr="009E72A5">
        <w:t xml:space="preserve"> (either a</w:t>
      </w:r>
      <w:r>
        <w:t>nother</w:t>
      </w:r>
      <w:r w:rsidRPr="009E72A5">
        <w:t xml:space="preserve"> </w:t>
      </w:r>
      <w:r>
        <w:t>employee</w:t>
      </w:r>
      <w:r w:rsidRPr="009E72A5">
        <w:t xml:space="preserve"> or volunteer) at any stage of the process, but their role will be as a supporter, not an advocate.</w:t>
      </w:r>
      <w:bookmarkStart w:id="105" w:name="_Toc343007698"/>
    </w:p>
    <w:p w14:paraId="1A1F69F0" w14:textId="56CB8044" w:rsidR="00682EEB" w:rsidRDefault="00682EEB" w:rsidP="009642D1">
      <w:pPr>
        <w:pStyle w:val="Heading2"/>
        <w:rPr>
          <w:lang w:eastAsia="en-GB"/>
        </w:rPr>
      </w:pPr>
      <w:bookmarkStart w:id="106" w:name="_Toc22571828"/>
      <w:bookmarkStart w:id="107" w:name="_Toc127971426"/>
      <w:bookmarkEnd w:id="105"/>
      <w:r>
        <w:rPr>
          <w:lang w:eastAsia="en-GB"/>
        </w:rPr>
        <w:lastRenderedPageBreak/>
        <w:t xml:space="preserve">Disciplinary </w:t>
      </w:r>
      <w:r w:rsidR="00356CBE">
        <w:rPr>
          <w:lang w:eastAsia="en-GB"/>
        </w:rPr>
        <w:t>Action</w:t>
      </w:r>
      <w:bookmarkEnd w:id="106"/>
      <w:bookmarkEnd w:id="107"/>
    </w:p>
    <w:p w14:paraId="422FCC71" w14:textId="699CAE19" w:rsidR="00682EEB" w:rsidRPr="00E4184F" w:rsidRDefault="00A57F48" w:rsidP="007C0983">
      <w:pPr>
        <w:rPr>
          <w:lang w:eastAsia="en-GB"/>
        </w:rPr>
      </w:pPr>
      <w:r>
        <w:rPr>
          <w:lang w:eastAsia="en-GB"/>
        </w:rPr>
        <w:t>Our Disciplinary</w:t>
      </w:r>
      <w:r w:rsidR="00356CBE" w:rsidRPr="007C0983">
        <w:rPr>
          <w:lang w:eastAsia="en-GB"/>
        </w:rPr>
        <w:t xml:space="preserve"> p</w:t>
      </w:r>
      <w:r w:rsidR="00682EEB" w:rsidRPr="007C0983">
        <w:rPr>
          <w:lang w:eastAsia="en-GB"/>
        </w:rPr>
        <w:t xml:space="preserve">rocedure is designed to help and encourage all employees of the Church to achieve and maintain standards of conduct, </w:t>
      </w:r>
      <w:proofErr w:type="gramStart"/>
      <w:r w:rsidR="00682EEB" w:rsidRPr="007C0983">
        <w:rPr>
          <w:lang w:eastAsia="en-GB"/>
        </w:rPr>
        <w:t>attendance</w:t>
      </w:r>
      <w:proofErr w:type="gramEnd"/>
      <w:r w:rsidR="00682EEB" w:rsidRPr="007C0983">
        <w:rPr>
          <w:lang w:eastAsia="en-GB"/>
        </w:rPr>
        <w:t xml:space="preserve"> and performance in their ministry</w:t>
      </w:r>
      <w:r w:rsidR="002830EE">
        <w:rPr>
          <w:lang w:eastAsia="en-GB"/>
        </w:rPr>
        <w:t>/</w:t>
      </w:r>
      <w:r w:rsidR="00682EEB" w:rsidRPr="007C0983">
        <w:rPr>
          <w:lang w:eastAsia="en-GB"/>
        </w:rPr>
        <w:t xml:space="preserve">work. The aim is to ensure consistent and fair treatment for all. This procedure applies to all employees of the </w:t>
      </w:r>
      <w:r w:rsidR="000D1DB8">
        <w:rPr>
          <w:lang w:eastAsia="en-GB"/>
        </w:rPr>
        <w:t>Church</w:t>
      </w:r>
      <w:r w:rsidR="00682EEB" w:rsidRPr="007B56EA">
        <w:rPr>
          <w:lang w:eastAsia="en-GB"/>
        </w:rPr>
        <w:t xml:space="preserve"> and will normally b</w:t>
      </w:r>
      <w:r w:rsidR="00682EEB" w:rsidRPr="00F0414F">
        <w:rPr>
          <w:lang w:eastAsia="en-GB"/>
        </w:rPr>
        <w:t xml:space="preserve">e followed where a breach of discipline </w:t>
      </w:r>
      <w:proofErr w:type="gramStart"/>
      <w:r w:rsidR="00682EEB" w:rsidRPr="00F0414F">
        <w:rPr>
          <w:lang w:eastAsia="en-GB"/>
        </w:rPr>
        <w:t>occurs</w:t>
      </w:r>
      <w:proofErr w:type="gramEnd"/>
      <w:r w:rsidR="00682EEB" w:rsidRPr="00F0414F">
        <w:rPr>
          <w:lang w:eastAsia="en-GB"/>
        </w:rPr>
        <w:t xml:space="preserve"> but the procedure is not contractually binding upon the </w:t>
      </w:r>
      <w:r w:rsidR="000D1DB8">
        <w:rPr>
          <w:lang w:eastAsia="en-GB"/>
        </w:rPr>
        <w:t>Church</w:t>
      </w:r>
      <w:r w:rsidR="00682EEB" w:rsidRPr="00E4184F">
        <w:rPr>
          <w:lang w:eastAsia="en-GB"/>
        </w:rPr>
        <w:t xml:space="preserve"> and is for guidance only.</w:t>
      </w:r>
    </w:p>
    <w:p w14:paraId="3EC2E3FE" w14:textId="1970068E" w:rsidR="00356CBE" w:rsidRPr="00437FEB" w:rsidRDefault="00356CBE" w:rsidP="007C0983">
      <w:pPr>
        <w:rPr>
          <w:lang w:eastAsia="en-GB"/>
        </w:rPr>
      </w:pPr>
      <w:r w:rsidRPr="00C9116C">
        <w:t xml:space="preserve">Where possible, matters will be dealt with informally, but where the matter is more serious either a capability hearing </w:t>
      </w:r>
      <w:r w:rsidRPr="00267FBD">
        <w:t>or a disciplinary hearing will be held (see Appendix 2).</w:t>
      </w:r>
    </w:p>
    <w:p w14:paraId="6C8F9C40" w14:textId="77777777" w:rsidR="002C4DE3" w:rsidRPr="002C4DE3" w:rsidRDefault="002C4DE3" w:rsidP="002C4DE3">
      <w:pPr>
        <w:pStyle w:val="ListParagraph"/>
        <w:numPr>
          <w:ilvl w:val="1"/>
          <w:numId w:val="29"/>
        </w:numPr>
        <w:spacing w:after="0"/>
        <w:contextualSpacing w:val="0"/>
        <w:outlineLvl w:val="2"/>
        <w:rPr>
          <w:b/>
          <w:bCs/>
          <w:vanish/>
          <w:color w:val="365F91" w:themeColor="accent1" w:themeShade="BF"/>
          <w:spacing w:val="15"/>
          <w:sz w:val="28"/>
          <w:lang w:eastAsia="en-GB"/>
        </w:rPr>
      </w:pPr>
      <w:bookmarkStart w:id="108" w:name="_Toc127970283"/>
      <w:bookmarkStart w:id="109" w:name="_Toc127970356"/>
      <w:bookmarkStart w:id="110" w:name="_Toc127971190"/>
      <w:bookmarkStart w:id="111" w:name="_Toc127971271"/>
      <w:bookmarkStart w:id="112" w:name="_Toc127971352"/>
      <w:bookmarkStart w:id="113" w:name="_Toc127971427"/>
      <w:bookmarkEnd w:id="108"/>
      <w:bookmarkEnd w:id="109"/>
      <w:bookmarkEnd w:id="110"/>
      <w:bookmarkEnd w:id="111"/>
      <w:bookmarkEnd w:id="112"/>
      <w:bookmarkEnd w:id="113"/>
    </w:p>
    <w:p w14:paraId="70BC4CB7" w14:textId="77777777" w:rsidR="002C4DE3" w:rsidRPr="002C4DE3" w:rsidRDefault="002C4DE3" w:rsidP="002C4DE3">
      <w:pPr>
        <w:pStyle w:val="ListParagraph"/>
        <w:numPr>
          <w:ilvl w:val="1"/>
          <w:numId w:val="29"/>
        </w:numPr>
        <w:spacing w:after="0"/>
        <w:contextualSpacing w:val="0"/>
        <w:outlineLvl w:val="2"/>
        <w:rPr>
          <w:b/>
          <w:bCs/>
          <w:vanish/>
          <w:color w:val="365F91" w:themeColor="accent1" w:themeShade="BF"/>
          <w:spacing w:val="15"/>
          <w:sz w:val="28"/>
          <w:lang w:eastAsia="en-GB"/>
        </w:rPr>
      </w:pPr>
      <w:bookmarkStart w:id="114" w:name="_Toc127970284"/>
      <w:bookmarkStart w:id="115" w:name="_Toc127970357"/>
      <w:bookmarkStart w:id="116" w:name="_Toc127971191"/>
      <w:bookmarkStart w:id="117" w:name="_Toc127971272"/>
      <w:bookmarkStart w:id="118" w:name="_Toc127971353"/>
      <w:bookmarkStart w:id="119" w:name="_Toc127971428"/>
      <w:bookmarkEnd w:id="114"/>
      <w:bookmarkEnd w:id="115"/>
      <w:bookmarkEnd w:id="116"/>
      <w:bookmarkEnd w:id="117"/>
      <w:bookmarkEnd w:id="118"/>
      <w:bookmarkEnd w:id="119"/>
    </w:p>
    <w:p w14:paraId="314E3BE0" w14:textId="77777777" w:rsidR="002C4DE3" w:rsidRPr="002C4DE3" w:rsidRDefault="002C4DE3" w:rsidP="002C4DE3">
      <w:pPr>
        <w:pStyle w:val="ListParagraph"/>
        <w:numPr>
          <w:ilvl w:val="1"/>
          <w:numId w:val="29"/>
        </w:numPr>
        <w:spacing w:after="0"/>
        <w:contextualSpacing w:val="0"/>
        <w:outlineLvl w:val="2"/>
        <w:rPr>
          <w:b/>
          <w:bCs/>
          <w:vanish/>
          <w:color w:val="365F91" w:themeColor="accent1" w:themeShade="BF"/>
          <w:spacing w:val="15"/>
          <w:sz w:val="28"/>
          <w:lang w:eastAsia="en-GB"/>
        </w:rPr>
      </w:pPr>
      <w:bookmarkStart w:id="120" w:name="_Toc127970285"/>
      <w:bookmarkStart w:id="121" w:name="_Toc127970358"/>
      <w:bookmarkStart w:id="122" w:name="_Toc127971192"/>
      <w:bookmarkStart w:id="123" w:name="_Toc127971273"/>
      <w:bookmarkStart w:id="124" w:name="_Toc127971354"/>
      <w:bookmarkStart w:id="125" w:name="_Toc127971429"/>
      <w:bookmarkEnd w:id="120"/>
      <w:bookmarkEnd w:id="121"/>
      <w:bookmarkEnd w:id="122"/>
      <w:bookmarkEnd w:id="123"/>
      <w:bookmarkEnd w:id="124"/>
      <w:bookmarkEnd w:id="125"/>
    </w:p>
    <w:p w14:paraId="5BA9FA56" w14:textId="77777777" w:rsidR="002C4DE3" w:rsidRPr="002C4DE3" w:rsidRDefault="002C4DE3" w:rsidP="002C4DE3">
      <w:pPr>
        <w:pStyle w:val="ListParagraph"/>
        <w:numPr>
          <w:ilvl w:val="1"/>
          <w:numId w:val="29"/>
        </w:numPr>
        <w:spacing w:after="0"/>
        <w:contextualSpacing w:val="0"/>
        <w:outlineLvl w:val="2"/>
        <w:rPr>
          <w:b/>
          <w:bCs/>
          <w:vanish/>
          <w:color w:val="365F91" w:themeColor="accent1" w:themeShade="BF"/>
          <w:spacing w:val="15"/>
          <w:sz w:val="28"/>
          <w:lang w:eastAsia="en-GB"/>
        </w:rPr>
      </w:pPr>
      <w:bookmarkStart w:id="126" w:name="_Toc127970286"/>
      <w:bookmarkStart w:id="127" w:name="_Toc127970359"/>
      <w:bookmarkStart w:id="128" w:name="_Toc127971193"/>
      <w:bookmarkStart w:id="129" w:name="_Toc127971274"/>
      <w:bookmarkStart w:id="130" w:name="_Toc127971355"/>
      <w:bookmarkStart w:id="131" w:name="_Toc127971430"/>
      <w:bookmarkEnd w:id="126"/>
      <w:bookmarkEnd w:id="127"/>
      <w:bookmarkEnd w:id="128"/>
      <w:bookmarkEnd w:id="129"/>
      <w:bookmarkEnd w:id="130"/>
      <w:bookmarkEnd w:id="131"/>
    </w:p>
    <w:p w14:paraId="0EA5A134" w14:textId="77777777" w:rsidR="00682EEB" w:rsidRPr="007C0983" w:rsidRDefault="00682EEB" w:rsidP="00767D55">
      <w:pPr>
        <w:pStyle w:val="ListParagraph"/>
        <w:rPr>
          <w:lang w:eastAsia="en-GB"/>
        </w:rPr>
      </w:pPr>
      <w:r w:rsidRPr="007C0983">
        <w:rPr>
          <w:lang w:eastAsia="en-GB"/>
        </w:rPr>
        <w:t>No disciplinary action will be taken against an employee until the case has been fully investigated.</w:t>
      </w:r>
    </w:p>
    <w:p w14:paraId="032611A0" w14:textId="77777777" w:rsidR="00682EEB" w:rsidRPr="007C0983" w:rsidRDefault="00682EEB" w:rsidP="00767D55">
      <w:pPr>
        <w:pStyle w:val="ListParagraph"/>
        <w:rPr>
          <w:lang w:eastAsia="en-GB"/>
        </w:rPr>
      </w:pPr>
      <w:r w:rsidRPr="007C0983">
        <w:rPr>
          <w:lang w:eastAsia="en-GB"/>
        </w:rPr>
        <w:t>No employee will be dismissed for a first breach of discipline except in the case of gross misconduct for which an individual may be dismissed without notice or payment in lieu of notice.</w:t>
      </w:r>
    </w:p>
    <w:p w14:paraId="667ED069" w14:textId="77777777" w:rsidR="00682EEB" w:rsidRPr="007C0983" w:rsidRDefault="00682EEB" w:rsidP="00767D55">
      <w:pPr>
        <w:pStyle w:val="ListParagraph"/>
        <w:rPr>
          <w:lang w:eastAsia="en-GB"/>
        </w:rPr>
      </w:pPr>
      <w:r w:rsidRPr="007C0983">
        <w:rPr>
          <w:lang w:eastAsia="en-GB"/>
        </w:rPr>
        <w:t>An employee will have the right to appeal against any disciplinary penalty imposed.</w:t>
      </w:r>
    </w:p>
    <w:p w14:paraId="2A0E2936" w14:textId="77777777" w:rsidR="00682EEB" w:rsidRPr="007C0983" w:rsidRDefault="00682EEB" w:rsidP="00767D55">
      <w:pPr>
        <w:pStyle w:val="ListParagraph"/>
        <w:rPr>
          <w:lang w:eastAsia="en-GB"/>
        </w:rPr>
      </w:pPr>
      <w:r w:rsidRPr="007C0983">
        <w:rPr>
          <w:lang w:eastAsia="en-GB"/>
        </w:rPr>
        <w:t>The procedure may be implemented at any stage if the employee's alleged misconduct warrants such action.</w:t>
      </w:r>
    </w:p>
    <w:p w14:paraId="77C513F9" w14:textId="21237E69" w:rsidR="00442E27" w:rsidRPr="00747173" w:rsidRDefault="00442E27" w:rsidP="009642D1">
      <w:pPr>
        <w:pStyle w:val="Heading2"/>
      </w:pPr>
      <w:bookmarkStart w:id="132" w:name="_Toc22571829"/>
      <w:bookmarkStart w:id="133" w:name="_Toc127971431"/>
      <w:r w:rsidRPr="00747173">
        <w:t>Grievance</w:t>
      </w:r>
      <w:bookmarkEnd w:id="132"/>
      <w:bookmarkEnd w:id="133"/>
    </w:p>
    <w:p w14:paraId="5E9C3110" w14:textId="57608517" w:rsidR="007C5CEB" w:rsidRPr="00241C15" w:rsidRDefault="007C5CEB" w:rsidP="00356479">
      <w:pPr>
        <w:rPr>
          <w:sz w:val="20"/>
        </w:rPr>
      </w:pPr>
      <w:r w:rsidRPr="00241C15">
        <w:t xml:space="preserve">The </w:t>
      </w:r>
      <w:r w:rsidR="000D1DB8">
        <w:t>Church</w:t>
      </w:r>
      <w:r w:rsidRPr="00241C15">
        <w:t xml:space="preserve"> realises the importance of good working relationships. </w:t>
      </w:r>
      <w:r w:rsidR="00202ECD" w:rsidRPr="00241C15">
        <w:t xml:space="preserve">For this reason, it aims to </w:t>
      </w:r>
      <w:r w:rsidRPr="00241C15">
        <w:t>establish an atmosphere in which problems can be discussed and resolved</w:t>
      </w:r>
      <w:r w:rsidR="00202ECD" w:rsidRPr="00241C15">
        <w:t xml:space="preserve"> by encouraging open communication</w:t>
      </w:r>
      <w:r w:rsidRPr="00241C15">
        <w:t xml:space="preserve">. The </w:t>
      </w:r>
      <w:r w:rsidR="000D1DB8">
        <w:t>Church</w:t>
      </w:r>
      <w:r w:rsidRPr="00241C15">
        <w:t xml:space="preserve"> also believes that it is in everyone’s best interest to ensure that employee</w:t>
      </w:r>
      <w:r w:rsidR="00202ECD" w:rsidRPr="00241C15">
        <w:t>’</w:t>
      </w:r>
      <w:r w:rsidRPr="00241C15">
        <w:t>s grievances are dealt with quickly and fairly and that a grievance procedure enables individuals to raise issues with management that affect them in the workplace.</w:t>
      </w:r>
    </w:p>
    <w:p w14:paraId="29132B86" w14:textId="3561943E" w:rsidR="007C5CEB" w:rsidRPr="00241C15" w:rsidRDefault="007C5CEB" w:rsidP="00356479">
      <w:pPr>
        <w:rPr>
          <w:sz w:val="20"/>
        </w:rPr>
      </w:pPr>
      <w:r w:rsidRPr="00241C15">
        <w:t xml:space="preserve">The </w:t>
      </w:r>
      <w:r w:rsidR="000D1DB8">
        <w:t>Church</w:t>
      </w:r>
      <w:r w:rsidRPr="00241C15">
        <w:t xml:space="preserve"> will try to resolve, as quickly as possible, any grievance which an employee may have about </w:t>
      </w:r>
      <w:r w:rsidR="00202ECD" w:rsidRPr="00241C15">
        <w:t>their</w:t>
      </w:r>
      <w:r w:rsidRPr="00241C15">
        <w:t xml:space="preserve"> work or about actions of the </w:t>
      </w:r>
      <w:r w:rsidR="000D1DB8">
        <w:t>Church</w:t>
      </w:r>
      <w:r w:rsidRPr="00241C15">
        <w:t xml:space="preserve">, the </w:t>
      </w:r>
      <w:proofErr w:type="gramStart"/>
      <w:r w:rsidR="005B79D9" w:rsidRPr="00241C15">
        <w:t>M</w:t>
      </w:r>
      <w:r w:rsidRPr="00241C15">
        <w:t>embers</w:t>
      </w:r>
      <w:proofErr w:type="gramEnd"/>
      <w:r w:rsidRPr="00241C15">
        <w:t xml:space="preserve"> or the employee’s colleagues. The procedure is non-contractual but applies to all employees who should familiarise themselves with its provisions.</w:t>
      </w:r>
    </w:p>
    <w:p w14:paraId="3563308B" w14:textId="77777777" w:rsidR="00356479" w:rsidRDefault="008F5904" w:rsidP="00356479">
      <w:r w:rsidRPr="00356479">
        <w:t xml:space="preserve">Where Ministers have a grievance the </w:t>
      </w:r>
      <w:r w:rsidR="000D1DB8" w:rsidRPr="00356479">
        <w:t>Church</w:t>
      </w:r>
      <w:r w:rsidRPr="00356479">
        <w:t xml:space="preserve"> will use the Baptist Union procedure entitled “Grievance Procedures for Baptist Ministers in Pastoral Charge”, found at</w:t>
      </w:r>
      <w:r w:rsidRPr="00241C15">
        <w:t xml:space="preserve"> </w:t>
      </w:r>
      <w:hyperlink r:id="rId11" w:history="1">
        <w:r w:rsidRPr="008242B9">
          <w:rPr>
            <w:rStyle w:val="Hyperlink"/>
            <w:rFonts w:cs="Tahoma"/>
          </w:rPr>
          <w:t>https:</w:t>
        </w:r>
        <w:r w:rsidR="002830EE">
          <w:rPr>
            <w:rStyle w:val="Hyperlink"/>
            <w:rFonts w:cs="Tahoma"/>
          </w:rPr>
          <w:t>//</w:t>
        </w:r>
        <w:r w:rsidRPr="008242B9">
          <w:rPr>
            <w:rStyle w:val="Hyperlink"/>
            <w:rFonts w:cs="Tahoma"/>
          </w:rPr>
          <w:t>www.baptist.org.uk</w:t>
        </w:r>
        <w:r w:rsidR="002830EE">
          <w:rPr>
            <w:rStyle w:val="Hyperlink"/>
            <w:rFonts w:cs="Tahoma"/>
          </w:rPr>
          <w:t>/</w:t>
        </w:r>
        <w:r w:rsidRPr="008242B9">
          <w:rPr>
            <w:rStyle w:val="Hyperlink"/>
            <w:rFonts w:cs="Tahoma"/>
          </w:rPr>
          <w:t>Publisher</w:t>
        </w:r>
        <w:r w:rsidR="002830EE">
          <w:rPr>
            <w:rStyle w:val="Hyperlink"/>
            <w:rFonts w:cs="Tahoma"/>
          </w:rPr>
          <w:t>/</w:t>
        </w:r>
        <w:r w:rsidRPr="008242B9">
          <w:rPr>
            <w:rStyle w:val="Hyperlink"/>
            <w:rFonts w:cs="Tahoma"/>
          </w:rPr>
          <w:t>File.</w:t>
        </w:r>
        <w:r w:rsidRPr="007F67F5">
          <w:rPr>
            <w:rStyle w:val="Hyperlink"/>
            <w:rFonts w:cs="Tahoma"/>
          </w:rPr>
          <w:t>aspx?ID=111426</w:t>
        </w:r>
        <w:r w:rsidR="005B1818" w:rsidRPr="007F67F5">
          <w:rPr>
            <w:rStyle w:val="Hyperlink"/>
            <w:rFonts w:cs="Tahoma"/>
          </w:rPr>
          <w:t xml:space="preserve">and </w:t>
        </w:r>
        <w:r w:rsidRPr="007F67F5">
          <w:rPr>
            <w:rStyle w:val="Hyperlink"/>
            <w:rFonts w:cs="Tahoma"/>
          </w:rPr>
          <w:t>view=browser</w:t>
        </w:r>
      </w:hyperlink>
      <w:r w:rsidRPr="00241C15">
        <w:t xml:space="preserve">. </w:t>
      </w:r>
    </w:p>
    <w:p w14:paraId="0E337011" w14:textId="45023FBA" w:rsidR="007C0983" w:rsidRDefault="007C5CEB" w:rsidP="00241C15">
      <w:proofErr w:type="gramStart"/>
      <w:r w:rsidRPr="00747173">
        <w:t>In the event that</w:t>
      </w:r>
      <w:proofErr w:type="gramEnd"/>
      <w:r w:rsidRPr="00747173">
        <w:t xml:space="preserve"> an employee submits a grievance during a disciplinary procedure, the </w:t>
      </w:r>
      <w:r w:rsidR="000D1DB8">
        <w:t>Church</w:t>
      </w:r>
      <w:r w:rsidRPr="00747173">
        <w:t xml:space="preserve"> may at its discretion, decide whether to suspend the disciplinary procedure in order to fully consider the grievance, or to deal with both procedures concurrently, where the issues are related</w:t>
      </w:r>
      <w:r w:rsidR="00E93893">
        <w:t>.</w:t>
      </w:r>
    </w:p>
    <w:p w14:paraId="79220C6C" w14:textId="73037EAA" w:rsidR="007C5CEB" w:rsidRPr="00747173" w:rsidRDefault="007C5CEB" w:rsidP="007C5C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color w:val="000000"/>
          <w:szCs w:val="19"/>
        </w:rPr>
      </w:pPr>
      <w:r w:rsidRPr="00747173">
        <w:rPr>
          <w:rFonts w:cs="Tahoma"/>
          <w:color w:val="000000"/>
          <w:szCs w:val="19"/>
        </w:rPr>
        <w:t xml:space="preserve">In appropriate circumstances, the </w:t>
      </w:r>
      <w:r w:rsidR="000D1DB8">
        <w:rPr>
          <w:rFonts w:cs="Tahoma"/>
          <w:color w:val="000000"/>
          <w:szCs w:val="19"/>
        </w:rPr>
        <w:t>Church</w:t>
      </w:r>
      <w:r w:rsidRPr="00747173">
        <w:rPr>
          <w:rFonts w:cs="Tahoma"/>
          <w:color w:val="000000"/>
          <w:szCs w:val="19"/>
        </w:rPr>
        <w:t xml:space="preserve"> may suggest mediation as a means of addressing a grievance. Mediation may take the form of a neutral mediator, assisting parties to reach an amicable outcome to a grievance. Mediation will usually take the form of an open session between all affected parties and the mediator at which each party will state its case, followed by a series of meetings between each party and the mediator.</w:t>
      </w:r>
    </w:p>
    <w:p w14:paraId="75B848FE" w14:textId="0D5F7E20" w:rsidR="008A61CF" w:rsidRDefault="008A61CF" w:rsidP="009642D1">
      <w:pPr>
        <w:pStyle w:val="Heading2"/>
      </w:pPr>
      <w:bookmarkStart w:id="134" w:name="_Toc127971432"/>
      <w:r>
        <w:t>Flexible Working</w:t>
      </w:r>
      <w:bookmarkEnd w:id="134"/>
    </w:p>
    <w:p w14:paraId="39D5310F" w14:textId="59793D92" w:rsidR="008A61CF" w:rsidRDefault="008A61CF" w:rsidP="00767D55">
      <w:r>
        <w:t xml:space="preserve">The </w:t>
      </w:r>
      <w:r w:rsidR="000D1DB8">
        <w:t>Church</w:t>
      </w:r>
      <w:r>
        <w:t xml:space="preserve"> will consider requests from employees for flexible working, which could include part-time work, working from home or job-sharing.  To be eligible an employee must have been continuously employed for 26 weeks at the point of making the request.</w:t>
      </w:r>
    </w:p>
    <w:p w14:paraId="42C7DECC" w14:textId="0FE26899" w:rsidR="008A61CF" w:rsidRDefault="008A61CF" w:rsidP="00767D55">
      <w:r>
        <w:lastRenderedPageBreak/>
        <w:t xml:space="preserve">The employee must specify in a written application the change in their contract that they seek and the date on which they would like the change to be implemented.  The employee must also specify the effect that they think the change will have on the </w:t>
      </w:r>
      <w:r w:rsidR="000D1DB8">
        <w:t>Church</w:t>
      </w:r>
      <w:r>
        <w:t xml:space="preserve"> and suggest how these effects could be dealt with.  Each employee may only make one application per year.</w:t>
      </w:r>
    </w:p>
    <w:p w14:paraId="08BB037E" w14:textId="1F04A1C2" w:rsidR="008A61CF" w:rsidRDefault="008A61CF" w:rsidP="00767D55">
      <w:r>
        <w:t xml:space="preserve">The </w:t>
      </w:r>
      <w:r w:rsidR="000D1DB8">
        <w:t>Church</w:t>
      </w:r>
      <w:r>
        <w:t xml:space="preserve"> will aim to handle the request as quickly </w:t>
      </w:r>
      <w:r w:rsidR="0069297C">
        <w:t xml:space="preserve">as possible </w:t>
      </w:r>
      <w:r>
        <w:t>and will in any event deal with the whole process, including any appeal, within a three</w:t>
      </w:r>
      <w:r w:rsidR="0069297C">
        <w:t>-</w:t>
      </w:r>
      <w:r>
        <w:t xml:space="preserve">month period. Once a written request has been received, the </w:t>
      </w:r>
      <w:r w:rsidR="000D1DB8">
        <w:t>Church</w:t>
      </w:r>
      <w:r w:rsidR="0069297C">
        <w:t xml:space="preserve"> will </w:t>
      </w:r>
      <w:r>
        <w:t xml:space="preserve">arrange to meet with the employee, and the employee has the right to be accompanied.  The application </w:t>
      </w:r>
      <w:r w:rsidR="0069297C">
        <w:t>will</w:t>
      </w:r>
      <w:r>
        <w:t xml:space="preserve"> be considered carefully but may be refused </w:t>
      </w:r>
      <w:r w:rsidR="0069297C">
        <w:t xml:space="preserve">due to the </w:t>
      </w:r>
      <w:r>
        <w:t>burden of additional costs, a detrimental effect on the ability to meet ‘customer demand’, the inability to reorganise work among existing staff and a detrimental impact on quality or performance.</w:t>
      </w:r>
    </w:p>
    <w:p w14:paraId="0981A1EA" w14:textId="1FDB182B" w:rsidR="008A61CF" w:rsidRDefault="008A61CF" w:rsidP="00767D55">
      <w:r>
        <w:t xml:space="preserve">The </w:t>
      </w:r>
      <w:r w:rsidR="000D1DB8">
        <w:t>Church</w:t>
      </w:r>
      <w:r w:rsidR="0069297C">
        <w:t xml:space="preserve"> will</w:t>
      </w:r>
      <w:r>
        <w:t xml:space="preserve"> give their decision to the employee in writing. Where the decision is to refuse the application</w:t>
      </w:r>
      <w:r w:rsidR="0069297C">
        <w:t xml:space="preserve">, we will state </w:t>
      </w:r>
      <w:r>
        <w:t xml:space="preserve">which of the grounds for refusal are considered to apply, explain why those grounds apply in relation to the application, and advise the employee of their right to appeal.  An employee does have the right to appeal against the employer's decision. </w:t>
      </w:r>
    </w:p>
    <w:p w14:paraId="608D1419" w14:textId="56D0F43C" w:rsidR="008A61CF" w:rsidRDefault="008A61CF" w:rsidP="00767D55">
      <w:r>
        <w:t>If a flexible pattern of working is agreed this will be confirmed formally.  Once a flexible arrangement is agreed, the employee does not have a right to revert to the previous arrangement. However</w:t>
      </w:r>
      <w:r w:rsidR="0069297C">
        <w:t>, a</w:t>
      </w:r>
      <w:r>
        <w:t xml:space="preserve"> trial period </w:t>
      </w:r>
      <w:r w:rsidR="0069297C">
        <w:t xml:space="preserve">will normally be arranged in which the </w:t>
      </w:r>
      <w:r>
        <w:t>new arrangements can</w:t>
      </w:r>
      <w:r w:rsidR="0069297C">
        <w:t xml:space="preserve"> be tested, providing an option to return to the previous way of working.</w:t>
      </w:r>
    </w:p>
    <w:p w14:paraId="24D58E29" w14:textId="35E7C602" w:rsidR="007B6393" w:rsidRDefault="00267ED5" w:rsidP="009642D1">
      <w:pPr>
        <w:pStyle w:val="Heading2"/>
      </w:pPr>
      <w:bookmarkStart w:id="135" w:name="_Toc127971433"/>
      <w:r>
        <w:t>Parental</w:t>
      </w:r>
      <w:r w:rsidR="007B6393">
        <w:t xml:space="preserve"> Leave</w:t>
      </w:r>
      <w:bookmarkEnd w:id="135"/>
    </w:p>
    <w:p w14:paraId="4A29A75F" w14:textId="77777777" w:rsidR="00267ED5" w:rsidRPr="00267ED5" w:rsidRDefault="00267ED5" w:rsidP="00267ED5">
      <w:pPr>
        <w:pStyle w:val="ListParagraph"/>
        <w:numPr>
          <w:ilvl w:val="1"/>
          <w:numId w:val="29"/>
        </w:numPr>
        <w:spacing w:after="0"/>
        <w:contextualSpacing w:val="0"/>
        <w:outlineLvl w:val="2"/>
        <w:rPr>
          <w:b/>
          <w:bCs/>
          <w:vanish/>
          <w:color w:val="365F91" w:themeColor="accent1" w:themeShade="BF"/>
          <w:spacing w:val="15"/>
          <w:sz w:val="28"/>
        </w:rPr>
      </w:pPr>
      <w:bookmarkStart w:id="136" w:name="_Toc127971197"/>
      <w:bookmarkStart w:id="137" w:name="_Toc127971278"/>
      <w:bookmarkStart w:id="138" w:name="_Toc127971359"/>
      <w:bookmarkStart w:id="139" w:name="_Toc127971434"/>
      <w:bookmarkEnd w:id="136"/>
      <w:bookmarkEnd w:id="137"/>
      <w:bookmarkEnd w:id="138"/>
      <w:bookmarkEnd w:id="139"/>
    </w:p>
    <w:p w14:paraId="59E9AA60" w14:textId="2AEC669F" w:rsidR="00361772" w:rsidRPr="00361772" w:rsidRDefault="00361772" w:rsidP="00267ED5">
      <w:pPr>
        <w:pStyle w:val="Heading3"/>
      </w:pPr>
      <w:bookmarkStart w:id="140" w:name="_Toc127971435"/>
      <w:r>
        <w:t>Maternity Leave</w:t>
      </w:r>
      <w:bookmarkEnd w:id="140"/>
    </w:p>
    <w:p w14:paraId="23585E14" w14:textId="3365AED1" w:rsidR="004F0C29" w:rsidRDefault="004F0C29" w:rsidP="004F0C29">
      <w:r>
        <w:t>Statutory Maternity Leave is 52 weeks and is made up of:</w:t>
      </w:r>
    </w:p>
    <w:p w14:paraId="6718DFC6" w14:textId="77777777" w:rsidR="004F0C29" w:rsidRDefault="004F0C29" w:rsidP="00767D55">
      <w:pPr>
        <w:pStyle w:val="ListParagraph"/>
      </w:pPr>
      <w:r>
        <w:t>Ordinary Maternity Leave - first 26 weeks</w:t>
      </w:r>
    </w:p>
    <w:p w14:paraId="404DAE88" w14:textId="77777777" w:rsidR="004F0C29" w:rsidRDefault="004F0C29" w:rsidP="00767D55">
      <w:pPr>
        <w:pStyle w:val="ListParagraph"/>
      </w:pPr>
      <w:r>
        <w:t>Additional Maternity Leave - last 26 weeks</w:t>
      </w:r>
    </w:p>
    <w:p w14:paraId="75E64AE9" w14:textId="67900E37" w:rsidR="004F0C29" w:rsidRDefault="004F0C29" w:rsidP="004F0C29">
      <w:r>
        <w:t>A member of staff is not required to take 52 weeks but must take at least 2 weeks’ leave after a baby is born.</w:t>
      </w:r>
    </w:p>
    <w:p w14:paraId="22EE974A" w14:textId="6E6D09E4" w:rsidR="004F0C29" w:rsidRDefault="004F0C29" w:rsidP="004F0C29">
      <w:r>
        <w:t xml:space="preserve">Usually, the earliest </w:t>
      </w:r>
      <w:r w:rsidR="00DC532D">
        <w:t xml:space="preserve">date </w:t>
      </w:r>
      <w:r>
        <w:t xml:space="preserve">Maternity leave can start is 11 weeks before </w:t>
      </w:r>
      <w:r w:rsidR="00DC532D">
        <w:t xml:space="preserve">the expected week of childbirth and </w:t>
      </w:r>
      <w:r w:rsidR="00BA36AA">
        <w:t>will</w:t>
      </w:r>
      <w:r w:rsidR="00DC532D">
        <w:t xml:space="preserve"> automatically start</w:t>
      </w:r>
      <w:r>
        <w:t>:</w:t>
      </w:r>
    </w:p>
    <w:p w14:paraId="383F7870" w14:textId="77777777" w:rsidR="004F0C29" w:rsidRDefault="004F0C29">
      <w:pPr>
        <w:pStyle w:val="ListParagraph"/>
        <w:numPr>
          <w:ilvl w:val="0"/>
          <w:numId w:val="25"/>
        </w:numPr>
      </w:pPr>
      <w:r>
        <w:t xml:space="preserve">the day after the birth if the baby is </w:t>
      </w:r>
      <w:proofErr w:type="gramStart"/>
      <w:r>
        <w:t>early</w:t>
      </w:r>
      <w:proofErr w:type="gramEnd"/>
    </w:p>
    <w:p w14:paraId="36E704D1" w14:textId="2BEB59D8" w:rsidR="004F0C29" w:rsidRDefault="004F0C29">
      <w:pPr>
        <w:pStyle w:val="ListParagraph"/>
        <w:numPr>
          <w:ilvl w:val="0"/>
          <w:numId w:val="25"/>
        </w:numPr>
      </w:pPr>
      <w:r>
        <w:t xml:space="preserve">automatically if </w:t>
      </w:r>
      <w:r w:rsidR="00DC532D">
        <w:t>the member of staff is</w:t>
      </w:r>
      <w:r>
        <w:t xml:space="preserve"> off work for a pregnancy-related illness in the 4 weeks before the week</w:t>
      </w:r>
      <w:r w:rsidR="00DC532D">
        <w:t xml:space="preserve"> </w:t>
      </w:r>
      <w:r>
        <w:t xml:space="preserve">that </w:t>
      </w:r>
      <w:r w:rsidR="00DC532D">
        <w:t xml:space="preserve">the </w:t>
      </w:r>
      <w:r>
        <w:t xml:space="preserve">baby is </w:t>
      </w:r>
      <w:proofErr w:type="gramStart"/>
      <w:r>
        <w:t>due</w:t>
      </w:r>
      <w:proofErr w:type="gramEnd"/>
    </w:p>
    <w:p w14:paraId="2FBB8F1E" w14:textId="0505D691" w:rsidR="007B6393" w:rsidRDefault="007B6393" w:rsidP="004F0C29">
      <w:r>
        <w:t xml:space="preserve">Pregnant </w:t>
      </w:r>
      <w:r w:rsidR="00DC532D">
        <w:t xml:space="preserve">members of staff </w:t>
      </w:r>
      <w:r>
        <w:t>will be given paid time off work to attend ap</w:t>
      </w:r>
      <w:r w:rsidR="00DC532D">
        <w:t xml:space="preserve">pointments for antenatal care. </w:t>
      </w:r>
    </w:p>
    <w:p w14:paraId="496E2BAB" w14:textId="13DF3D62" w:rsidR="007B6393" w:rsidRDefault="007B6393" w:rsidP="007B6393">
      <w:r>
        <w:t xml:space="preserve">Statutory maternity pay will be paid at the rate of 90% of the employee’s normal weekly earnings for the first six weeks and at a flat rate up to 33 further weeks. </w:t>
      </w:r>
    </w:p>
    <w:p w14:paraId="228E1AB0" w14:textId="1527190E" w:rsidR="007B6393" w:rsidRDefault="007B6393" w:rsidP="007B6393">
      <w:r>
        <w:t xml:space="preserve">In order to claim </w:t>
      </w:r>
      <w:proofErr w:type="gramStart"/>
      <w:r>
        <w:t>maternity</w:t>
      </w:r>
      <w:proofErr w:type="gramEnd"/>
      <w:r>
        <w:t xml:space="preserve"> pay a</w:t>
      </w:r>
      <w:r w:rsidR="00DC532D">
        <w:t xml:space="preserve"> member of staff</w:t>
      </w:r>
      <w:r>
        <w:t xml:space="preserve"> must have:</w:t>
      </w:r>
    </w:p>
    <w:p w14:paraId="40A28411" w14:textId="351BE6A9" w:rsidR="007B6393" w:rsidRDefault="007B6393" w:rsidP="00767D55">
      <w:pPr>
        <w:pStyle w:val="ListParagraph"/>
      </w:pPr>
      <w:r>
        <w:t xml:space="preserve">26 weeks’ continuous service up to and including the 15th week before the expected week of </w:t>
      </w:r>
      <w:proofErr w:type="gramStart"/>
      <w:r>
        <w:t>childbirth;</w:t>
      </w:r>
      <w:proofErr w:type="gramEnd"/>
    </w:p>
    <w:p w14:paraId="35B14782" w14:textId="28DA49A0" w:rsidR="007B6393" w:rsidRDefault="007B6393" w:rsidP="00767D55">
      <w:pPr>
        <w:pStyle w:val="ListParagraph"/>
      </w:pPr>
      <w:r>
        <w:t xml:space="preserve">Become pregnant and have reached or given birth before reaching the start of the 11th week before the expected week of </w:t>
      </w:r>
      <w:proofErr w:type="gramStart"/>
      <w:r>
        <w:t>childbirth;</w:t>
      </w:r>
      <w:proofErr w:type="gramEnd"/>
    </w:p>
    <w:p w14:paraId="6D111D11" w14:textId="6532D152" w:rsidR="007B6393" w:rsidRDefault="007B6393" w:rsidP="00767D55">
      <w:pPr>
        <w:pStyle w:val="ListParagraph"/>
      </w:pPr>
      <w:r>
        <w:t xml:space="preserve">Have started a period of maternity </w:t>
      </w:r>
      <w:proofErr w:type="gramStart"/>
      <w:r>
        <w:t>leave</w:t>
      </w:r>
      <w:proofErr w:type="gramEnd"/>
    </w:p>
    <w:p w14:paraId="44950305" w14:textId="3F1C54ED" w:rsidR="007B6393" w:rsidRDefault="007B6393" w:rsidP="00767D55">
      <w:pPr>
        <w:pStyle w:val="ListParagraph"/>
      </w:pPr>
      <w:r>
        <w:t>Average weekly earnings for the 8 weeks up to and including the 15th week before the expected week of childbirth equal to at least the lower earnings limit for the payment of primary class one national insurance contributions.</w:t>
      </w:r>
    </w:p>
    <w:p w14:paraId="23A1BBBF" w14:textId="61F54A66" w:rsidR="007B6393" w:rsidRDefault="007B6393" w:rsidP="00767D55">
      <w:pPr>
        <w:pStyle w:val="ListParagraph"/>
      </w:pPr>
      <w:r>
        <w:t xml:space="preserve">Given 28 days’ notice to </w:t>
      </w:r>
      <w:r w:rsidR="008A61CF">
        <w:t xml:space="preserve">the </w:t>
      </w:r>
      <w:r w:rsidR="000D1DB8">
        <w:t>Church</w:t>
      </w:r>
      <w:r w:rsidR="008A61CF">
        <w:t xml:space="preserve"> </w:t>
      </w:r>
      <w:r>
        <w:t xml:space="preserve">of the date when she expects liability for statutory maternity pay to begin or if 28 days’ notice was not reasonably practicable, such lesser notice as was </w:t>
      </w:r>
      <w:proofErr w:type="gramStart"/>
      <w:r>
        <w:t>practicable;</w:t>
      </w:r>
      <w:proofErr w:type="gramEnd"/>
      <w:r>
        <w:t xml:space="preserve"> </w:t>
      </w:r>
    </w:p>
    <w:p w14:paraId="0EAC5B91" w14:textId="2BC143B3" w:rsidR="007B6393" w:rsidRDefault="007B6393" w:rsidP="00767D55">
      <w:pPr>
        <w:pStyle w:val="ListParagraph"/>
      </w:pPr>
      <w:r>
        <w:t>Produced medical evidence of the pregnancy and of the expected week of childbirth.</w:t>
      </w:r>
    </w:p>
    <w:p w14:paraId="0541809A" w14:textId="19D73CA5" w:rsidR="007B6393" w:rsidRDefault="007B6393" w:rsidP="00267ED5">
      <w:pPr>
        <w:pStyle w:val="Heading3"/>
      </w:pPr>
      <w:bookmarkStart w:id="141" w:name="_Toc127971436"/>
      <w:r>
        <w:lastRenderedPageBreak/>
        <w:t>Paternity Leave</w:t>
      </w:r>
      <w:bookmarkEnd w:id="141"/>
    </w:p>
    <w:p w14:paraId="4365A277" w14:textId="08A1D6D1" w:rsidR="007B6393" w:rsidRDefault="007B6393" w:rsidP="007B6393">
      <w:r>
        <w:t xml:space="preserve">Fathers who have completed 26 weeks’ continuous service ending with the week preceding the fourteenth week before the expected week of childbirth may take two weeks’ paternity leave within 56 days of a child’s birth and will be paid statutory paternity pay or 90% of the employee’s normal weekly earnings if that is lower. </w:t>
      </w:r>
    </w:p>
    <w:p w14:paraId="556CDF83" w14:textId="4F1A0F25" w:rsidR="007B6393" w:rsidRDefault="007B6393" w:rsidP="007B6393">
      <w:r>
        <w:t xml:space="preserve">Fathers must give the </w:t>
      </w:r>
      <w:r w:rsidR="000D1DB8">
        <w:t>Church</w:t>
      </w:r>
      <w:r>
        <w:t xml:space="preserve"> 28 days’ notice of their intention to take paternity leave.</w:t>
      </w:r>
    </w:p>
    <w:p w14:paraId="1BE57829" w14:textId="54F667F6" w:rsidR="007B6393" w:rsidRDefault="007B6393" w:rsidP="00267ED5">
      <w:pPr>
        <w:pStyle w:val="Heading3"/>
      </w:pPr>
      <w:bookmarkStart w:id="142" w:name="_Toc127971437"/>
      <w:r>
        <w:t>Shared Parental Leave</w:t>
      </w:r>
      <w:bookmarkEnd w:id="142"/>
    </w:p>
    <w:p w14:paraId="1A13ACA8" w14:textId="6E8AE373" w:rsidR="007B6393" w:rsidRDefault="00DC532D" w:rsidP="007B6393">
      <w:r>
        <w:t>Staff</w:t>
      </w:r>
      <w:r w:rsidR="007B6393">
        <w:t xml:space="preserve"> may be entitled to Shared Parental Leave (SPL) and Statutory Shared Parental Pay (</w:t>
      </w:r>
      <w:proofErr w:type="spellStart"/>
      <w:r w:rsidR="007B6393">
        <w:t>ShPP</w:t>
      </w:r>
      <w:proofErr w:type="spellEnd"/>
      <w:r w:rsidR="007B6393">
        <w:t>) where they are the parents of children born or adopted after 5 April 2015.</w:t>
      </w:r>
    </w:p>
    <w:p w14:paraId="7FD35696" w14:textId="412F07EC" w:rsidR="007B6393" w:rsidRDefault="00DC532D" w:rsidP="007B6393">
      <w:r>
        <w:t>Staff</w:t>
      </w:r>
      <w:r w:rsidR="007B6393">
        <w:t xml:space="preserve"> can start SPL if they’re eligible and they or their partner end their maternity or adoption leave or pay early. The remaining leave will be available as SPL. The remaining pay may be available as </w:t>
      </w:r>
      <w:proofErr w:type="spellStart"/>
      <w:r w:rsidR="007B6393">
        <w:t>ShPP</w:t>
      </w:r>
      <w:proofErr w:type="spellEnd"/>
      <w:r w:rsidR="007B6393">
        <w:t>. (</w:t>
      </w:r>
      <w:proofErr w:type="spellStart"/>
      <w:r w:rsidR="007B6393">
        <w:t>ShPP</w:t>
      </w:r>
      <w:proofErr w:type="spellEnd"/>
      <w:r w:rsidR="007B6393">
        <w:t xml:space="preserve"> is paid at the same rate as SMP). Sometimes only one parent in a couple will be eligible to get Shared Parental Leave (SPL) and Statutory Shared Parental Pay (</w:t>
      </w:r>
      <w:proofErr w:type="spellStart"/>
      <w:r w:rsidR="007B6393">
        <w:t>ShPP</w:t>
      </w:r>
      <w:proofErr w:type="spellEnd"/>
      <w:r w:rsidR="007B6393">
        <w:t xml:space="preserve">). This means that they can’t share the leave. </w:t>
      </w:r>
    </w:p>
    <w:p w14:paraId="69ADA31D" w14:textId="3E483404" w:rsidR="007B6393" w:rsidRDefault="007B6393" w:rsidP="007B6393">
      <w:r>
        <w:t xml:space="preserve">Eligible </w:t>
      </w:r>
      <w:r w:rsidR="00DC532D">
        <w:t>staff</w:t>
      </w:r>
      <w:r>
        <w:t xml:space="preserve"> can take SPL in up to 3 separate blocks. They can also share the leave with their partner if they’re also eligible. Parents can choose how much of the SPL each of them will take.</w:t>
      </w:r>
    </w:p>
    <w:p w14:paraId="45577BA8" w14:textId="77777777" w:rsidR="007B6393" w:rsidRDefault="007B6393" w:rsidP="007B6393">
      <w:r>
        <w:t xml:space="preserve">For example, a mother could end her maternity leave after 12 weeks, leaving 40 weeks (of the total </w:t>
      </w:r>
      <w:proofErr w:type="gramStart"/>
      <w:r>
        <w:t>52 week</w:t>
      </w:r>
      <w:proofErr w:type="gramEnd"/>
      <w:r>
        <w:t xml:space="preserve"> entitlement) available for SPL. If both the mother and her partner are eligible, they can share the 40 weeks. They can take the leave at the same time or separately.</w:t>
      </w:r>
    </w:p>
    <w:p w14:paraId="482FB9FE" w14:textId="77777777" w:rsidR="007B6393" w:rsidRDefault="007B6393" w:rsidP="007B6393">
      <w:r>
        <w:t xml:space="preserve">SPL and </w:t>
      </w:r>
      <w:proofErr w:type="spellStart"/>
      <w:r>
        <w:t>ShPP</w:t>
      </w:r>
      <w:proofErr w:type="spellEnd"/>
      <w:r>
        <w:t xml:space="preserve"> must be taken between the baby’s birth and first birthday (or within 1 year of adoption).</w:t>
      </w:r>
    </w:p>
    <w:p w14:paraId="69FF1692" w14:textId="77777777" w:rsidR="007B6393" w:rsidRDefault="007B6393" w:rsidP="007B6393">
      <w:r>
        <w:t xml:space="preserve">To qualify for SPL, the child’s mother (or adoptive parent) must be eligible for either maternity leave or pay, Maternity Allowance or adoption leave or </w:t>
      </w:r>
      <w:proofErr w:type="gramStart"/>
      <w:r>
        <w:t>pay</w:t>
      </w:r>
      <w:proofErr w:type="gramEnd"/>
    </w:p>
    <w:p w14:paraId="7A11BBF2" w14:textId="2FC4146B" w:rsidR="007B6393" w:rsidRDefault="007B6393" w:rsidP="007B6393">
      <w:r>
        <w:t xml:space="preserve">The </w:t>
      </w:r>
      <w:r w:rsidR="00DC532D">
        <w:t xml:space="preserve">member of staff </w:t>
      </w:r>
      <w:r>
        <w:t>must also:</w:t>
      </w:r>
    </w:p>
    <w:p w14:paraId="15643C1C" w14:textId="61EA958A" w:rsidR="007B6393" w:rsidRDefault="007B6393" w:rsidP="00767D55">
      <w:pPr>
        <w:pStyle w:val="ListParagraph"/>
      </w:pPr>
      <w:r>
        <w:t xml:space="preserve">have worked for the </w:t>
      </w:r>
      <w:r w:rsidR="000D1DB8">
        <w:t>Church</w:t>
      </w:r>
      <w:r>
        <w:t xml:space="preserve"> continuously for at least 26 weeks by the end of the 15th week before the due date (or date they are matched with their adopted child) </w:t>
      </w:r>
    </w:p>
    <w:p w14:paraId="4162C820" w14:textId="554D650E" w:rsidR="007B6393" w:rsidRDefault="007B6393" w:rsidP="00767D55">
      <w:pPr>
        <w:pStyle w:val="ListParagraph"/>
      </w:pPr>
      <w:r>
        <w:t xml:space="preserve">still be employed by the </w:t>
      </w:r>
      <w:r w:rsidR="000D1DB8">
        <w:t>Church</w:t>
      </w:r>
      <w:r>
        <w:t xml:space="preserve"> while they take </w:t>
      </w:r>
      <w:proofErr w:type="gramStart"/>
      <w:r>
        <w:t>SPL</w:t>
      </w:r>
      <w:proofErr w:type="gramEnd"/>
      <w:r>
        <w:t xml:space="preserve"> </w:t>
      </w:r>
    </w:p>
    <w:p w14:paraId="05A4582F" w14:textId="1A89B100" w:rsidR="007B6393" w:rsidRDefault="007B6393" w:rsidP="00767D55">
      <w:pPr>
        <w:pStyle w:val="ListParagraph"/>
      </w:pPr>
      <w:r>
        <w:t xml:space="preserve">give the </w:t>
      </w:r>
      <w:r w:rsidR="000D1DB8">
        <w:t>Church</w:t>
      </w:r>
      <w:r>
        <w:t xml:space="preserve"> the correct notice including a declaration that their partner meets the employment and income requirements which allow the employee to get </w:t>
      </w:r>
      <w:proofErr w:type="gramStart"/>
      <w:r>
        <w:t>SPL</w:t>
      </w:r>
      <w:proofErr w:type="gramEnd"/>
      <w:r>
        <w:t xml:space="preserve"> </w:t>
      </w:r>
    </w:p>
    <w:p w14:paraId="492460AC" w14:textId="35263750" w:rsidR="007B6393" w:rsidRDefault="007B6393" w:rsidP="00267ED5">
      <w:pPr>
        <w:pStyle w:val="Heading3"/>
      </w:pPr>
      <w:bookmarkStart w:id="143" w:name="_Toc127971438"/>
      <w:r>
        <w:t>Adoptive Parents</w:t>
      </w:r>
      <w:bookmarkEnd w:id="143"/>
    </w:p>
    <w:p w14:paraId="139D83EC" w14:textId="77777777" w:rsidR="007B6393" w:rsidRDefault="007B6393" w:rsidP="007B6393">
      <w:r>
        <w:t xml:space="preserve">Parents who adopt a child will be entitled to one year’s adoption leave commencing either on the date on which the child is placed for adoption or on a date no more than 14 days before the expected date of placement. </w:t>
      </w:r>
    </w:p>
    <w:p w14:paraId="1CDABB9E" w14:textId="77777777" w:rsidR="007B6393" w:rsidRDefault="007B6393" w:rsidP="007B6393">
      <w:r>
        <w:t xml:space="preserve">To be eligible for adoption leave, a parent must have completed 26 weeks’ service by the time they are matched with a child. </w:t>
      </w:r>
    </w:p>
    <w:p w14:paraId="0B399EF5" w14:textId="77777777" w:rsidR="007B6393" w:rsidRDefault="007B6393" w:rsidP="007B6393">
      <w:r>
        <w:t xml:space="preserve">Where a couple jointly adopt, only one of them will be entitled to take adoption leave but the other parent will be entitled to take statutory paternity leave. </w:t>
      </w:r>
    </w:p>
    <w:p w14:paraId="0EFF415B" w14:textId="432C7EBA" w:rsidR="007B6393" w:rsidRDefault="007B6393" w:rsidP="007B6393">
      <w:r>
        <w:t xml:space="preserve">The </w:t>
      </w:r>
      <w:r w:rsidR="00DC532D">
        <w:t xml:space="preserve">member of staff </w:t>
      </w:r>
      <w:r>
        <w:t xml:space="preserve">must give the </w:t>
      </w:r>
      <w:r w:rsidR="000D1DB8">
        <w:t>Church</w:t>
      </w:r>
      <w:r>
        <w:t xml:space="preserve"> notice of their intention to take adoption leave within seven days of being notified of having been matched with a child.  </w:t>
      </w:r>
    </w:p>
    <w:p w14:paraId="3C3E9C06" w14:textId="770F6BF8" w:rsidR="007B6393" w:rsidRDefault="007B6393" w:rsidP="007B6393">
      <w:r>
        <w:t>Statutory adoption pay will be paid for 39 weeks at the same flat rate as statutory maternity pay.</w:t>
      </w:r>
    </w:p>
    <w:p w14:paraId="63009793" w14:textId="0DE47F32" w:rsidR="007B6393" w:rsidRDefault="00267ED5" w:rsidP="00267ED5">
      <w:pPr>
        <w:pStyle w:val="Heading3"/>
      </w:pPr>
      <w:bookmarkStart w:id="144" w:name="_Toc127971439"/>
      <w:r>
        <w:t xml:space="preserve">Ordinary </w:t>
      </w:r>
      <w:r w:rsidR="008A61CF">
        <w:t>Parental Leave</w:t>
      </w:r>
      <w:bookmarkEnd w:id="144"/>
    </w:p>
    <w:p w14:paraId="28C3CA54" w14:textId="77777777" w:rsidR="007B6393" w:rsidRDefault="007B6393" w:rsidP="007B6393">
      <w:r>
        <w:t xml:space="preserve">Employees with at least one year’s continuous service are entitled to take unpaid parental (called ‘Ordinary Parental Leave) for the purpose of caring for the child if they are the parent of a child who is under 18 years old, or if they </w:t>
      </w:r>
      <w:r>
        <w:lastRenderedPageBreak/>
        <w:t>have adopted a child under the age of 18.  Employees may take a maximum of 18 weeks’ unpaid parental leave. The employee’s right to take leave lasts until a child’s 18th birthday. Ordinary parental leave is available for each child. If an employee has, for example, two children under the age of 18, he or she may take 18 weeks' unpaid parental leave in respect of each of those children.</w:t>
      </w:r>
    </w:p>
    <w:p w14:paraId="78C6C39D" w14:textId="602A97CD" w:rsidR="007B6393" w:rsidRDefault="007B6393" w:rsidP="00767D55">
      <w:r>
        <w:t xml:space="preserve">Leave can be taken in blocks or multiples of one week (unless the child has a disability in which case leave may be taken in blocks of one day) and employees may be required to give notice of their intention to take leave.  Employees may only take four weeks’ leave in any twelve-month period and leave may be postponed by the </w:t>
      </w:r>
      <w:r w:rsidR="000D1DB8">
        <w:t>Church</w:t>
      </w:r>
      <w:r>
        <w:t xml:space="preserve"> for up to six months where the work of the </w:t>
      </w:r>
      <w:r w:rsidR="000D1DB8">
        <w:t>Church</w:t>
      </w:r>
      <w:r>
        <w:t xml:space="preserve"> would be unduly disrupted.  However, leave cannot be postponed when the employee gives notice to take it immediately after the time the child is born or is placed with the family for adoption.</w:t>
      </w:r>
    </w:p>
    <w:p w14:paraId="5D0E8A15" w14:textId="77777777" w:rsidR="003A0AAD" w:rsidRPr="006016CA" w:rsidRDefault="003A0AAD" w:rsidP="00767D55"/>
    <w:p w14:paraId="0A273C84" w14:textId="40B86544" w:rsidR="006016CA" w:rsidRDefault="006016CA" w:rsidP="009642D1">
      <w:pPr>
        <w:pStyle w:val="Heading2"/>
      </w:pPr>
      <w:bookmarkStart w:id="145" w:name="_Toc22571832"/>
      <w:bookmarkStart w:id="146" w:name="_Toc127971440"/>
      <w:r>
        <w:t>Time Off for Dependants</w:t>
      </w:r>
      <w:bookmarkEnd w:id="145"/>
      <w:bookmarkEnd w:id="146"/>
    </w:p>
    <w:p w14:paraId="1E494050" w14:textId="77777777" w:rsidR="006016CA" w:rsidRDefault="006016CA" w:rsidP="007C0983">
      <w:r>
        <w:t xml:space="preserve">Employees are entitled to a reasonable amount of unpaid time off </w:t>
      </w:r>
      <w:proofErr w:type="gramStart"/>
      <w:r>
        <w:t>in order to</w:t>
      </w:r>
      <w:proofErr w:type="gramEnd"/>
      <w:r>
        <w:t xml:space="preserve"> take action which is necessary</w:t>
      </w:r>
      <w:r w:rsidR="009D75AE">
        <w:t>:</w:t>
      </w:r>
    </w:p>
    <w:p w14:paraId="7B3504EA" w14:textId="77777777" w:rsidR="006016CA" w:rsidRDefault="006016CA">
      <w:pPr>
        <w:pStyle w:val="ListParagraph"/>
        <w:numPr>
          <w:ilvl w:val="0"/>
          <w:numId w:val="15"/>
        </w:numPr>
      </w:pPr>
      <w:r>
        <w:t xml:space="preserve">to provide assistance on an occasion when a dependant falls ill, gives birth, is injured or </w:t>
      </w:r>
      <w:proofErr w:type="gramStart"/>
      <w:r>
        <w:t>assaulted;</w:t>
      </w:r>
      <w:proofErr w:type="gramEnd"/>
    </w:p>
    <w:p w14:paraId="3C0A8CA1" w14:textId="77777777" w:rsidR="006016CA" w:rsidRDefault="006016CA">
      <w:pPr>
        <w:pStyle w:val="ListParagraph"/>
        <w:numPr>
          <w:ilvl w:val="0"/>
          <w:numId w:val="15"/>
        </w:numPr>
      </w:pPr>
      <w:r>
        <w:t xml:space="preserve">to make arrangements for the provision of care for a dependant who is ill or </w:t>
      </w:r>
      <w:proofErr w:type="gramStart"/>
      <w:r>
        <w:t>injured;</w:t>
      </w:r>
      <w:proofErr w:type="gramEnd"/>
    </w:p>
    <w:p w14:paraId="7BC1CDA2" w14:textId="77777777" w:rsidR="006016CA" w:rsidRDefault="006016CA">
      <w:pPr>
        <w:pStyle w:val="ListParagraph"/>
        <w:numPr>
          <w:ilvl w:val="0"/>
          <w:numId w:val="15"/>
        </w:numPr>
      </w:pPr>
      <w:r>
        <w:t>in consequence of the death of a dependant;</w:t>
      </w:r>
    </w:p>
    <w:p w14:paraId="54FAB530" w14:textId="77777777" w:rsidR="006016CA" w:rsidRDefault="006016CA">
      <w:pPr>
        <w:pStyle w:val="ListParagraph"/>
        <w:numPr>
          <w:ilvl w:val="0"/>
          <w:numId w:val="15"/>
        </w:numPr>
      </w:pPr>
      <w:r>
        <w:t xml:space="preserve">because of the unexpected disruption or termination of arrangements for the care of the </w:t>
      </w:r>
      <w:proofErr w:type="gramStart"/>
      <w:r>
        <w:t>dependant;</w:t>
      </w:r>
      <w:proofErr w:type="gramEnd"/>
    </w:p>
    <w:p w14:paraId="3105DDA9" w14:textId="77777777" w:rsidR="006016CA" w:rsidRDefault="006016CA">
      <w:pPr>
        <w:pStyle w:val="ListParagraph"/>
        <w:numPr>
          <w:ilvl w:val="0"/>
          <w:numId w:val="15"/>
        </w:numPr>
      </w:pPr>
      <w:r>
        <w:t xml:space="preserve">to deal with an incident which involves a child of the </w:t>
      </w:r>
      <w:proofErr w:type="gramStart"/>
      <w:r>
        <w:t>employee</w:t>
      </w:r>
      <w:proofErr w:type="gramEnd"/>
      <w:r>
        <w:t xml:space="preserve"> and which occurs unexpectedly in a period during which no educational establishment which the child attends is responsible for him.</w:t>
      </w:r>
    </w:p>
    <w:p w14:paraId="49157376" w14:textId="6284827E" w:rsidR="006016CA" w:rsidRDefault="006016CA" w:rsidP="00C9116C">
      <w:r>
        <w:t xml:space="preserve">This right does not arise unless the employee informs the </w:t>
      </w:r>
      <w:r w:rsidR="000D1DB8">
        <w:t>Church</w:t>
      </w:r>
      <w:r>
        <w:t xml:space="preserve"> of the reason for their absence as soon as reasonably practicable and tells the </w:t>
      </w:r>
      <w:r w:rsidR="000D1DB8">
        <w:t>Church</w:t>
      </w:r>
      <w:r>
        <w:t xml:space="preserve"> how long they expect to be absent.</w:t>
      </w:r>
    </w:p>
    <w:p w14:paraId="56FB5241" w14:textId="77777777" w:rsidR="006016CA" w:rsidRDefault="006016CA" w:rsidP="00267FBD">
      <w:r>
        <w:t>For these purposes</w:t>
      </w:r>
      <w:r w:rsidR="009D75AE">
        <w:t>,</w:t>
      </w:r>
      <w:r>
        <w:t xml:space="preserve"> a dependant means a spouse, a child, a parent, or a person who lives in the same household as the employee, otherwise than by being his employee, tenant, </w:t>
      </w:r>
      <w:proofErr w:type="gramStart"/>
      <w:r>
        <w:t>lodger</w:t>
      </w:r>
      <w:proofErr w:type="gramEnd"/>
      <w:r>
        <w:t xml:space="preserve"> or boarder.</w:t>
      </w:r>
    </w:p>
    <w:p w14:paraId="028F6008" w14:textId="77777777" w:rsidR="006016CA" w:rsidRDefault="006016CA" w:rsidP="00437FEB">
      <w:r>
        <w:t>For the purposes of (a) and (b) above</w:t>
      </w:r>
      <w:r w:rsidR="00B33405">
        <w:t>,</w:t>
      </w:r>
      <w:r>
        <w:t xml:space="preserve"> dependant also includes any person who reasonably relies on the employee for assistance on an occasion when the person falls ill or is injured or assaulted or to </w:t>
      </w:r>
      <w:proofErr w:type="gramStart"/>
      <w:r>
        <w:t>make arrangements</w:t>
      </w:r>
      <w:proofErr w:type="gramEnd"/>
      <w:r>
        <w:t xml:space="preserve"> for the provision of care in the event of illness or injury. </w:t>
      </w:r>
    </w:p>
    <w:p w14:paraId="5163D345" w14:textId="77777777" w:rsidR="006016CA" w:rsidRDefault="006016CA" w:rsidP="003155B1">
      <w:proofErr w:type="gramStart"/>
      <w:r>
        <w:t>For the purpose of</w:t>
      </w:r>
      <w:proofErr w:type="gramEnd"/>
      <w:r>
        <w:t xml:space="preserve"> (b) above</w:t>
      </w:r>
      <w:r w:rsidR="00B33405">
        <w:t>,</w:t>
      </w:r>
      <w:r>
        <w:t xml:space="preserve"> dependent includes any person who reasonably relies on the employee to make arrangements for the provision of care.</w:t>
      </w:r>
    </w:p>
    <w:p w14:paraId="77BD5CB6" w14:textId="40A64502" w:rsidR="0069297C" w:rsidRPr="00747173" w:rsidRDefault="0069297C" w:rsidP="009642D1">
      <w:pPr>
        <w:pStyle w:val="Heading2"/>
      </w:pPr>
      <w:bookmarkStart w:id="147" w:name="_Toc127971441"/>
      <w:r w:rsidRPr="00747173">
        <w:t>Retirement</w:t>
      </w:r>
      <w:bookmarkEnd w:id="147"/>
    </w:p>
    <w:p w14:paraId="680E01A7" w14:textId="379ACAB6" w:rsidR="0069297C" w:rsidRPr="00CD3C21" w:rsidRDefault="0069297C" w:rsidP="00692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i/>
          <w:iCs/>
          <w:color w:val="000000"/>
          <w:szCs w:val="19"/>
        </w:rPr>
      </w:pPr>
      <w:r w:rsidRPr="00CD3C21">
        <w:rPr>
          <w:rFonts w:cs="Tahoma"/>
          <w:i/>
          <w:iCs/>
          <w:color w:val="000000"/>
          <w:szCs w:val="19"/>
        </w:rPr>
        <w:t>T</w:t>
      </w:r>
      <w:r w:rsidRPr="00CD3C21">
        <w:rPr>
          <w:i/>
          <w:iCs/>
        </w:rPr>
        <w:t xml:space="preserve">he </w:t>
      </w:r>
      <w:r w:rsidR="000D1DB8" w:rsidRPr="00CD3C21">
        <w:rPr>
          <w:i/>
          <w:iCs/>
        </w:rPr>
        <w:t>Church</w:t>
      </w:r>
      <w:r w:rsidRPr="00CD3C21">
        <w:rPr>
          <w:i/>
          <w:iCs/>
        </w:rPr>
        <w:t xml:space="preserve"> does </w:t>
      </w:r>
      <w:r w:rsidRPr="00CD3C21">
        <w:rPr>
          <w:rFonts w:cs="Tahoma"/>
          <w:i/>
          <w:iCs/>
          <w:color w:val="000000"/>
          <w:szCs w:val="19"/>
        </w:rPr>
        <w:t xml:space="preserve">not have a fixed retirement age. This position will be reviewed periodically with a view to introducing a fixed retirement age if this would reflect the needs of the </w:t>
      </w:r>
      <w:r w:rsidR="000D1DB8" w:rsidRPr="00CD3C21">
        <w:rPr>
          <w:rFonts w:cs="Tahoma"/>
          <w:i/>
          <w:iCs/>
          <w:color w:val="000000"/>
          <w:szCs w:val="19"/>
        </w:rPr>
        <w:t>Church</w:t>
      </w:r>
      <w:r w:rsidRPr="00CD3C21">
        <w:rPr>
          <w:rFonts w:cs="Tahoma"/>
          <w:i/>
          <w:iCs/>
          <w:color w:val="000000"/>
          <w:szCs w:val="19"/>
        </w:rPr>
        <w:t xml:space="preserve"> and providing the change can be objectively justified.</w:t>
      </w:r>
    </w:p>
    <w:p w14:paraId="7C6261D8" w14:textId="77777777" w:rsidR="0069297C" w:rsidRPr="00CD3C21" w:rsidRDefault="0069297C" w:rsidP="006929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i/>
          <w:iCs/>
          <w:color w:val="000000"/>
          <w:szCs w:val="19"/>
        </w:rPr>
      </w:pPr>
      <w:r w:rsidRPr="00CD3C21">
        <w:rPr>
          <w:rFonts w:cs="Tahoma"/>
          <w:i/>
          <w:iCs/>
          <w:color w:val="000000"/>
          <w:szCs w:val="19"/>
        </w:rPr>
        <w:t>Staff are free to retire when they wish to do so and will not be pressurised into retiring because they have reached, or are approaching, a certain age.</w:t>
      </w:r>
    </w:p>
    <w:p w14:paraId="5FC46EFD" w14:textId="3539CAF2" w:rsidR="0069297C" w:rsidRPr="00CD3C21" w:rsidRDefault="0069297C" w:rsidP="0069297C">
      <w:pPr>
        <w:rPr>
          <w:i/>
          <w:iCs/>
        </w:rPr>
      </w:pPr>
      <w:r w:rsidRPr="00CD3C21">
        <w:rPr>
          <w:i/>
          <w:iCs/>
        </w:rPr>
        <w:t xml:space="preserve">The </w:t>
      </w:r>
      <w:r w:rsidR="000D1DB8" w:rsidRPr="00CD3C21">
        <w:rPr>
          <w:i/>
          <w:iCs/>
        </w:rPr>
        <w:t>Church</w:t>
      </w:r>
      <w:r w:rsidRPr="00CD3C21">
        <w:rPr>
          <w:i/>
          <w:iCs/>
        </w:rPr>
        <w:t xml:space="preserve"> encourages all staff to discuss their short, </w:t>
      </w:r>
      <w:proofErr w:type="gramStart"/>
      <w:r w:rsidRPr="00CD3C21">
        <w:rPr>
          <w:i/>
          <w:iCs/>
        </w:rPr>
        <w:t>medium</w:t>
      </w:r>
      <w:proofErr w:type="gramEnd"/>
      <w:r w:rsidRPr="00CD3C21">
        <w:rPr>
          <w:i/>
          <w:iCs/>
        </w:rPr>
        <w:t xml:space="preserve"> and long-term plans as the need arises. We may also want to initiate these discussions with staff </w:t>
      </w:r>
      <w:proofErr w:type="gramStart"/>
      <w:r w:rsidRPr="00CD3C21">
        <w:rPr>
          <w:i/>
          <w:iCs/>
        </w:rPr>
        <w:t>in order to</w:t>
      </w:r>
      <w:proofErr w:type="gramEnd"/>
      <w:r w:rsidRPr="00CD3C21">
        <w:rPr>
          <w:i/>
          <w:iCs/>
        </w:rPr>
        <w:t xml:space="preserve"> plan for the needs of the </w:t>
      </w:r>
      <w:r w:rsidR="000D1DB8" w:rsidRPr="00CD3C21">
        <w:rPr>
          <w:i/>
          <w:iCs/>
        </w:rPr>
        <w:t>Church</w:t>
      </w:r>
      <w:r w:rsidRPr="00CD3C21">
        <w:rPr>
          <w:i/>
          <w:iCs/>
        </w:rPr>
        <w:t xml:space="preserve">. </w:t>
      </w:r>
    </w:p>
    <w:p w14:paraId="0DE2D15B" w14:textId="10367988" w:rsidR="0069297C" w:rsidRPr="00CD3C21" w:rsidRDefault="0069297C" w:rsidP="0069297C">
      <w:pPr>
        <w:rPr>
          <w:i/>
          <w:iCs/>
        </w:rPr>
      </w:pPr>
      <w:r w:rsidRPr="00CD3C21">
        <w:rPr>
          <w:i/>
          <w:iCs/>
        </w:rPr>
        <w:t xml:space="preserve">If a workplace discussion does take place, </w:t>
      </w:r>
      <w:r w:rsidR="002B2668" w:rsidRPr="00CD3C21">
        <w:rPr>
          <w:i/>
          <w:iCs/>
        </w:rPr>
        <w:t>we</w:t>
      </w:r>
      <w:r w:rsidRPr="00CD3C21">
        <w:rPr>
          <w:i/>
          <w:iCs/>
        </w:rPr>
        <w:t xml:space="preserve"> will aim to make it as informal as possible. We will not assume that staff want to retire just because they are approaching a certain age and will not make discriminatory comments, suggesting that they should move on due to age.</w:t>
      </w:r>
    </w:p>
    <w:p w14:paraId="518643AF" w14:textId="77777777" w:rsidR="0069297C" w:rsidRPr="00CD3C21" w:rsidRDefault="0069297C" w:rsidP="0069297C">
      <w:pPr>
        <w:rPr>
          <w:i/>
          <w:iCs/>
        </w:rPr>
      </w:pPr>
      <w:r w:rsidRPr="00CD3C21">
        <w:rPr>
          <w:i/>
          <w:iCs/>
        </w:rPr>
        <w:t xml:space="preserve">We will not make generalised assumptions that performance will decline with age, whether due to competence or health issues. If there are problems with performance or ill-health, these will be dealt with in the usual way, through the Capability procedure or Sickness Absence procedure. </w:t>
      </w:r>
    </w:p>
    <w:p w14:paraId="7698D505" w14:textId="06047BD5" w:rsidR="00992F5D" w:rsidRPr="00CD3C21" w:rsidRDefault="0069297C" w:rsidP="0069297C">
      <w:pPr>
        <w:spacing w:before="200" w:after="200"/>
        <w:rPr>
          <w:b/>
          <w:bCs/>
          <w:i/>
          <w:iCs/>
          <w:color w:val="365F91" w:themeColor="accent1" w:themeShade="BF"/>
          <w:spacing w:val="15"/>
          <w:sz w:val="32"/>
          <w:szCs w:val="24"/>
        </w:rPr>
      </w:pPr>
      <w:r w:rsidRPr="00CD3C21">
        <w:rPr>
          <w:i/>
          <w:iCs/>
        </w:rPr>
        <w:lastRenderedPageBreak/>
        <w:t xml:space="preserve">Once a member of staff has decided to retire, they should give at a minimum the notice they are obliged to under their contract or terms of employment. </w:t>
      </w:r>
    </w:p>
    <w:p w14:paraId="6B0EE604" w14:textId="080041EA" w:rsidR="001D4A8A" w:rsidRDefault="001D4A8A" w:rsidP="009642D1">
      <w:pPr>
        <w:pStyle w:val="Heading2"/>
      </w:pPr>
      <w:bookmarkStart w:id="148" w:name="_Toc22571833"/>
      <w:bookmarkStart w:id="149" w:name="_Toc127971442"/>
      <w:r>
        <w:t>Staff Pensions</w:t>
      </w:r>
      <w:bookmarkEnd w:id="148"/>
      <w:bookmarkEnd w:id="149"/>
    </w:p>
    <w:p w14:paraId="359B06B0" w14:textId="0D0AADFA" w:rsidR="001D4A8A" w:rsidRPr="009C3124" w:rsidRDefault="001D4A8A" w:rsidP="007C0983">
      <w:pPr>
        <w:rPr>
          <w:i/>
          <w:iCs/>
        </w:rPr>
      </w:pPr>
      <w:r w:rsidRPr="009C3124">
        <w:rPr>
          <w:i/>
          <w:iCs/>
        </w:rPr>
        <w:t xml:space="preserve">All staff who are aged between 22 and State Pension Age and who earn over </w:t>
      </w:r>
      <w:r w:rsidR="003B563F" w:rsidRPr="009C3124">
        <w:rPr>
          <w:i/>
          <w:iCs/>
        </w:rPr>
        <w:t xml:space="preserve">the </w:t>
      </w:r>
      <w:r w:rsidR="00DB6E52" w:rsidRPr="009C3124">
        <w:rPr>
          <w:i/>
          <w:iCs/>
        </w:rPr>
        <w:t xml:space="preserve">automatic enrolment earnings trigger </w:t>
      </w:r>
      <w:r w:rsidR="003B563F" w:rsidRPr="009C3124">
        <w:rPr>
          <w:i/>
          <w:iCs/>
        </w:rPr>
        <w:t>(as defined annually by the Government)</w:t>
      </w:r>
      <w:r w:rsidRPr="009C3124">
        <w:rPr>
          <w:i/>
          <w:iCs/>
        </w:rPr>
        <w:t xml:space="preserve"> will be offered membership of the Baptist Pension Scheme.  There are two sections which the member of staff can choose between (more details will be provided at the time of making a choice)</w:t>
      </w:r>
      <w:r w:rsidR="00EC2910" w:rsidRPr="009C3124">
        <w:rPr>
          <w:i/>
          <w:iCs/>
        </w:rPr>
        <w:t>.</w:t>
      </w:r>
    </w:p>
    <w:p w14:paraId="175C62AF" w14:textId="5FD9A728" w:rsidR="001D4A8A" w:rsidRPr="009C3124" w:rsidRDefault="001D4A8A">
      <w:pPr>
        <w:pStyle w:val="ListParagraph"/>
        <w:numPr>
          <w:ilvl w:val="0"/>
          <w:numId w:val="16"/>
        </w:numPr>
        <w:rPr>
          <w:i/>
          <w:iCs/>
        </w:rPr>
      </w:pPr>
      <w:r w:rsidRPr="009C3124">
        <w:rPr>
          <w:b/>
          <w:i/>
          <w:iCs/>
        </w:rPr>
        <w:t xml:space="preserve">Ministers and Staff </w:t>
      </w:r>
      <w:r w:rsidR="00B628F9" w:rsidRPr="009C3124">
        <w:rPr>
          <w:b/>
          <w:i/>
          <w:iCs/>
        </w:rPr>
        <w:t>section,</w:t>
      </w:r>
      <w:r w:rsidR="00B628F9" w:rsidRPr="009C3124">
        <w:rPr>
          <w:i/>
          <w:iCs/>
        </w:rPr>
        <w:t xml:space="preserve"> which</w:t>
      </w:r>
      <w:r w:rsidR="003B563F" w:rsidRPr="009C3124">
        <w:rPr>
          <w:i/>
          <w:iCs/>
        </w:rPr>
        <w:t xml:space="preserve"> requires higher levels of contribution and offers </w:t>
      </w:r>
      <w:r w:rsidRPr="009C3124">
        <w:rPr>
          <w:i/>
          <w:iCs/>
        </w:rPr>
        <w:t>death and income protection benefits.</w:t>
      </w:r>
    </w:p>
    <w:p w14:paraId="4E4297C2" w14:textId="1E1420D5" w:rsidR="001D4A8A" w:rsidRPr="009C3124" w:rsidRDefault="001D4A8A">
      <w:pPr>
        <w:pStyle w:val="ListParagraph"/>
        <w:numPr>
          <w:ilvl w:val="0"/>
          <w:numId w:val="16"/>
        </w:numPr>
        <w:rPr>
          <w:i/>
          <w:iCs/>
        </w:rPr>
      </w:pPr>
      <w:r w:rsidRPr="009C3124">
        <w:rPr>
          <w:b/>
          <w:i/>
          <w:iCs/>
        </w:rPr>
        <w:t>Basic section</w:t>
      </w:r>
      <w:r w:rsidR="003B563F" w:rsidRPr="009C3124">
        <w:rPr>
          <w:b/>
          <w:i/>
          <w:iCs/>
        </w:rPr>
        <w:t>,</w:t>
      </w:r>
      <w:r w:rsidRPr="009C3124">
        <w:rPr>
          <w:i/>
          <w:iCs/>
        </w:rPr>
        <w:t xml:space="preserve"> </w:t>
      </w:r>
      <w:r w:rsidR="003B563F" w:rsidRPr="009C3124">
        <w:rPr>
          <w:i/>
          <w:iCs/>
        </w:rPr>
        <w:t xml:space="preserve">which has lower levels of contribution but </w:t>
      </w:r>
      <w:r w:rsidRPr="009C3124">
        <w:rPr>
          <w:i/>
          <w:iCs/>
        </w:rPr>
        <w:t>does not provide income protection benefits.</w:t>
      </w:r>
    </w:p>
    <w:p w14:paraId="222CE413" w14:textId="5DCE968F" w:rsidR="001D4A8A" w:rsidRPr="009C3124" w:rsidRDefault="003B563F" w:rsidP="00767D55">
      <w:pPr>
        <w:rPr>
          <w:i/>
          <w:iCs/>
        </w:rPr>
      </w:pPr>
      <w:r w:rsidRPr="009C3124">
        <w:rPr>
          <w:i/>
          <w:iCs/>
        </w:rPr>
        <w:t>A</w:t>
      </w:r>
      <w:r w:rsidR="001D4A8A" w:rsidRPr="009C3124">
        <w:rPr>
          <w:i/>
          <w:iCs/>
        </w:rPr>
        <w:t xml:space="preserve"> member of staff choos</w:t>
      </w:r>
      <w:r w:rsidRPr="009C3124">
        <w:rPr>
          <w:i/>
          <w:iCs/>
        </w:rPr>
        <w:t>ing</w:t>
      </w:r>
      <w:r w:rsidR="001D4A8A" w:rsidRPr="009C3124">
        <w:rPr>
          <w:i/>
          <w:iCs/>
        </w:rPr>
        <w:t xml:space="preserve"> not to join either of these sections, will be auto-enrolled into the </w:t>
      </w:r>
      <w:r w:rsidR="00995207" w:rsidRPr="009C3124">
        <w:rPr>
          <w:i/>
          <w:iCs/>
        </w:rPr>
        <w:t>National Employment Savings Trust - Government Pension scheme (</w:t>
      </w:r>
      <w:r w:rsidR="001D4A8A" w:rsidRPr="009C3124">
        <w:rPr>
          <w:i/>
          <w:iCs/>
        </w:rPr>
        <w:t>NEST</w:t>
      </w:r>
      <w:r w:rsidR="00995207" w:rsidRPr="009C3124">
        <w:rPr>
          <w:i/>
          <w:iCs/>
        </w:rPr>
        <w:t>)</w:t>
      </w:r>
      <w:r w:rsidR="001D4A8A" w:rsidRPr="009C3124">
        <w:rPr>
          <w:i/>
          <w:iCs/>
        </w:rPr>
        <w:t>.  Further details will be provided at the time the member of staff is making their choice.  The member of staff will have the option to opt out from this scheme, in which case they will be automatically re-enrolled every 3 years</w:t>
      </w:r>
      <w:r w:rsidR="00A22679" w:rsidRPr="009C3124">
        <w:rPr>
          <w:i/>
          <w:iCs/>
        </w:rPr>
        <w:t xml:space="preserve"> </w:t>
      </w:r>
      <w:r w:rsidR="001D4A8A" w:rsidRPr="009C3124">
        <w:rPr>
          <w:i/>
          <w:iCs/>
        </w:rPr>
        <w:t>(again with an option to opt out).  If they remain in the scheme the contributions will</w:t>
      </w:r>
      <w:r w:rsidRPr="009C3124">
        <w:rPr>
          <w:i/>
          <w:iCs/>
        </w:rPr>
        <w:t xml:space="preserve"> be in line with the requirements of the scheme.</w:t>
      </w:r>
    </w:p>
    <w:p w14:paraId="2F3666AC" w14:textId="10B7E102" w:rsidR="001D4A8A" w:rsidRPr="009C3124" w:rsidRDefault="001D4A8A" w:rsidP="007C0983">
      <w:pPr>
        <w:rPr>
          <w:i/>
          <w:iCs/>
        </w:rPr>
      </w:pPr>
      <w:r w:rsidRPr="009C3124">
        <w:rPr>
          <w:i/>
          <w:iCs/>
        </w:rPr>
        <w:t xml:space="preserve">Staff aged between 22 and State Pension Age who earn above the lower </w:t>
      </w:r>
      <w:r w:rsidR="003B563F" w:rsidRPr="009C3124">
        <w:rPr>
          <w:i/>
          <w:iCs/>
        </w:rPr>
        <w:t xml:space="preserve">level </w:t>
      </w:r>
      <w:r w:rsidR="004D7A9E" w:rsidRPr="009C3124">
        <w:rPr>
          <w:i/>
          <w:iCs/>
        </w:rPr>
        <w:t xml:space="preserve">of </w:t>
      </w:r>
      <w:r w:rsidRPr="009C3124">
        <w:rPr>
          <w:i/>
          <w:iCs/>
        </w:rPr>
        <w:t>qualifying earnings</w:t>
      </w:r>
      <w:r w:rsidR="003B563F" w:rsidRPr="009C3124">
        <w:rPr>
          <w:i/>
          <w:iCs/>
        </w:rPr>
        <w:t xml:space="preserve"> as set by the Government</w:t>
      </w:r>
      <w:r w:rsidRPr="009C3124">
        <w:rPr>
          <w:i/>
          <w:iCs/>
        </w:rPr>
        <w:t xml:space="preserve"> but below </w:t>
      </w:r>
      <w:r w:rsidR="003B563F" w:rsidRPr="009C3124">
        <w:rPr>
          <w:i/>
          <w:iCs/>
        </w:rPr>
        <w:t xml:space="preserve">the </w:t>
      </w:r>
      <w:r w:rsidR="00DB6E52" w:rsidRPr="009C3124">
        <w:rPr>
          <w:i/>
          <w:iCs/>
        </w:rPr>
        <w:t>automatic enrolment earnings trigger</w:t>
      </w:r>
      <w:r w:rsidRPr="009C3124">
        <w:rPr>
          <w:i/>
          <w:iCs/>
        </w:rPr>
        <w:t xml:space="preserve">, will be admitted to the scheme of their choice (as described above) </w:t>
      </w:r>
      <w:r w:rsidR="003B240F" w:rsidRPr="009C3124">
        <w:rPr>
          <w:i/>
          <w:iCs/>
        </w:rPr>
        <w:t>on</w:t>
      </w:r>
      <w:r w:rsidRPr="009C3124">
        <w:rPr>
          <w:i/>
          <w:iCs/>
        </w:rPr>
        <w:t xml:space="preserve"> request, but this will not be automatically </w:t>
      </w:r>
      <w:proofErr w:type="gramStart"/>
      <w:r w:rsidRPr="009C3124">
        <w:rPr>
          <w:i/>
          <w:iCs/>
        </w:rPr>
        <w:t>offered</w:t>
      </w:r>
      <w:proofErr w:type="gramEnd"/>
      <w:r w:rsidRPr="009C3124">
        <w:rPr>
          <w:i/>
          <w:iCs/>
        </w:rPr>
        <w:t xml:space="preserve"> and auto-enrolment will not apply.</w:t>
      </w:r>
    </w:p>
    <w:p w14:paraId="4EEF13F9" w14:textId="22A13F31" w:rsidR="009B2F38" w:rsidRPr="009C3124" w:rsidRDefault="001D4A8A">
      <w:pPr>
        <w:rPr>
          <w:i/>
          <w:iCs/>
        </w:rPr>
      </w:pPr>
      <w:r w:rsidRPr="009C3124">
        <w:rPr>
          <w:i/>
          <w:iCs/>
        </w:rPr>
        <w:t>Other member</w:t>
      </w:r>
      <w:r w:rsidR="0081449E" w:rsidRPr="009C3124">
        <w:rPr>
          <w:i/>
          <w:iCs/>
        </w:rPr>
        <w:t>s</w:t>
      </w:r>
      <w:r w:rsidRPr="009C3124">
        <w:rPr>
          <w:i/>
          <w:iCs/>
        </w:rPr>
        <w:t xml:space="preserve"> of staff (</w:t>
      </w:r>
      <w:proofErr w:type="gramStart"/>
      <w:r w:rsidRPr="009C3124">
        <w:rPr>
          <w:i/>
          <w:iCs/>
        </w:rPr>
        <w:t>i.e.</w:t>
      </w:r>
      <w:proofErr w:type="gramEnd"/>
      <w:r w:rsidRPr="009C3124">
        <w:rPr>
          <w:i/>
          <w:iCs/>
        </w:rPr>
        <w:t xml:space="preserve"> those under age 22, aged over State Pension Age or earning below the lower </w:t>
      </w:r>
      <w:r w:rsidR="003B563F" w:rsidRPr="009C3124">
        <w:rPr>
          <w:i/>
          <w:iCs/>
        </w:rPr>
        <w:t>level</w:t>
      </w:r>
      <w:r w:rsidR="00951AAD" w:rsidRPr="009C3124">
        <w:rPr>
          <w:i/>
          <w:iCs/>
        </w:rPr>
        <w:t xml:space="preserve"> </w:t>
      </w:r>
      <w:r w:rsidRPr="009C3124">
        <w:rPr>
          <w:i/>
          <w:iCs/>
        </w:rPr>
        <w:t xml:space="preserve">of qualifying earnings) will not be entitled to a pension provided by the </w:t>
      </w:r>
      <w:r w:rsidR="000D1DB8" w:rsidRPr="009C3124">
        <w:rPr>
          <w:i/>
          <w:iCs/>
        </w:rPr>
        <w:t>Church</w:t>
      </w:r>
      <w:r w:rsidRPr="009C3124">
        <w:rPr>
          <w:i/>
          <w:iCs/>
        </w:rPr>
        <w:t>.</w:t>
      </w:r>
    </w:p>
    <w:p w14:paraId="1F02104C" w14:textId="77777777" w:rsidR="00784B89" w:rsidRDefault="00784B89"/>
    <w:p w14:paraId="44DE1A23" w14:textId="285AA550" w:rsidR="00442E27" w:rsidRPr="00747173" w:rsidRDefault="00442E27" w:rsidP="009642D1">
      <w:pPr>
        <w:pStyle w:val="Heading1"/>
      </w:pPr>
      <w:bookmarkStart w:id="150" w:name="_Toc22571834"/>
      <w:bookmarkStart w:id="151" w:name="_Toc127971443"/>
      <w:r w:rsidRPr="00747173">
        <w:t>Finance</w:t>
      </w:r>
      <w:bookmarkEnd w:id="150"/>
      <w:bookmarkEnd w:id="151"/>
    </w:p>
    <w:p w14:paraId="1B12042A" w14:textId="77777777" w:rsidR="00B234EF" w:rsidRPr="00B234EF" w:rsidRDefault="00B234EF" w:rsidP="00B234EF">
      <w:pPr>
        <w:pStyle w:val="ListParagraph"/>
        <w:numPr>
          <w:ilvl w:val="0"/>
          <w:numId w:val="2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contextualSpacing w:val="0"/>
        <w:outlineLvl w:val="1"/>
        <w:rPr>
          <w:b/>
          <w:bCs/>
          <w:vanish/>
          <w:color w:val="365F91" w:themeColor="accent1" w:themeShade="BF"/>
          <w:spacing w:val="15"/>
          <w:sz w:val="32"/>
          <w:szCs w:val="24"/>
        </w:rPr>
      </w:pPr>
      <w:bookmarkStart w:id="152" w:name="_Toc127882817"/>
      <w:bookmarkStart w:id="153" w:name="_Toc127957128"/>
      <w:bookmarkStart w:id="154" w:name="_Toc22571835"/>
      <w:bookmarkStart w:id="155" w:name="_Toc127959926"/>
      <w:bookmarkStart w:id="156" w:name="_Toc127959982"/>
      <w:bookmarkStart w:id="157" w:name="_Toc127970111"/>
      <w:bookmarkStart w:id="158" w:name="_Toc127970153"/>
      <w:bookmarkStart w:id="159" w:name="_Toc127970228"/>
      <w:bookmarkStart w:id="160" w:name="_Toc127970298"/>
      <w:bookmarkStart w:id="161" w:name="_Toc127970371"/>
      <w:bookmarkStart w:id="162" w:name="_Toc127971207"/>
      <w:bookmarkStart w:id="163" w:name="_Toc127971288"/>
      <w:bookmarkStart w:id="164" w:name="_Toc127971369"/>
      <w:bookmarkStart w:id="165" w:name="_Toc127971444"/>
      <w:bookmarkEnd w:id="152"/>
      <w:bookmarkEnd w:id="153"/>
      <w:bookmarkEnd w:id="155"/>
      <w:bookmarkEnd w:id="156"/>
      <w:bookmarkEnd w:id="157"/>
      <w:bookmarkEnd w:id="158"/>
      <w:bookmarkEnd w:id="159"/>
      <w:bookmarkEnd w:id="160"/>
      <w:bookmarkEnd w:id="161"/>
      <w:bookmarkEnd w:id="162"/>
      <w:bookmarkEnd w:id="163"/>
      <w:bookmarkEnd w:id="164"/>
      <w:bookmarkEnd w:id="165"/>
    </w:p>
    <w:p w14:paraId="179D9306" w14:textId="05CA25C6" w:rsidR="00442E27" w:rsidRPr="00747173" w:rsidRDefault="00442E27" w:rsidP="00B234EF">
      <w:pPr>
        <w:pStyle w:val="Heading2"/>
      </w:pPr>
      <w:bookmarkStart w:id="166" w:name="_Toc127971445"/>
      <w:r w:rsidRPr="00747173">
        <w:t>Reserves</w:t>
      </w:r>
      <w:bookmarkEnd w:id="154"/>
      <w:bookmarkEnd w:id="166"/>
      <w:r w:rsidRPr="00747173">
        <w:t xml:space="preserve"> </w:t>
      </w:r>
    </w:p>
    <w:p w14:paraId="3039474A" w14:textId="05CA8432" w:rsidR="00CB330C" w:rsidRPr="00747173" w:rsidRDefault="004543C8" w:rsidP="007C0983">
      <w:r w:rsidRPr="00747173">
        <w:t xml:space="preserve">The </w:t>
      </w:r>
      <w:r w:rsidR="000D1DB8">
        <w:t>Church</w:t>
      </w:r>
      <w:r w:rsidRPr="00747173">
        <w:t xml:space="preserve"> is</w:t>
      </w:r>
      <w:r w:rsidR="00CB330C" w:rsidRPr="00747173">
        <w:t xml:space="preserve"> reliant </w:t>
      </w:r>
      <w:r w:rsidR="00632419" w:rsidRPr="00747173">
        <w:t xml:space="preserve">for our income </w:t>
      </w:r>
      <w:r w:rsidR="00CB330C" w:rsidRPr="00747173">
        <w:t>on free will offerings, supplemented by the proceeds of hiring out of the premises. If income were to drop suddenly</w:t>
      </w:r>
      <w:r w:rsidR="00BE1D95">
        <w:t xml:space="preserve"> or expenses to </w:t>
      </w:r>
      <w:r w:rsidR="00234F15">
        <w:t>increase unexpectedly</w:t>
      </w:r>
      <w:r w:rsidR="00CB330C" w:rsidRPr="00747173">
        <w:t xml:space="preserve">, reserves would </w:t>
      </w:r>
      <w:r w:rsidR="00632419">
        <w:t xml:space="preserve">be </w:t>
      </w:r>
      <w:r w:rsidR="00CB330C" w:rsidRPr="00747173">
        <w:t>need</w:t>
      </w:r>
      <w:r w:rsidR="00632419">
        <w:t>ed</w:t>
      </w:r>
      <w:r w:rsidR="00CB330C" w:rsidRPr="00747173">
        <w:t xml:space="preserve"> to cover the income lost less whatever savings could quickly be made from </w:t>
      </w:r>
      <w:r w:rsidR="00234F15">
        <w:t xml:space="preserve">other </w:t>
      </w:r>
      <w:r w:rsidR="00CB330C" w:rsidRPr="00747173">
        <w:t xml:space="preserve">expenditure. If the fall is a </w:t>
      </w:r>
      <w:r w:rsidRPr="00747173">
        <w:t>longer-term</w:t>
      </w:r>
      <w:r w:rsidR="00CB330C" w:rsidRPr="00747173">
        <w:t xml:space="preserve"> loss of income, more significant cuts in expenditure would need to be made. Reserves would be </w:t>
      </w:r>
      <w:r w:rsidR="00632419">
        <w:t>needed</w:t>
      </w:r>
      <w:r w:rsidR="00632419" w:rsidRPr="00747173">
        <w:t xml:space="preserve"> </w:t>
      </w:r>
      <w:r w:rsidR="00CB330C" w:rsidRPr="00747173">
        <w:t>to tide us over the period in which these cuts could be put into place.</w:t>
      </w:r>
    </w:p>
    <w:p w14:paraId="1B9D21E6" w14:textId="1C960F46" w:rsidR="00CB330C" w:rsidRPr="00EB7B33" w:rsidRDefault="00EB7B33" w:rsidP="007C0983">
      <w:pPr>
        <w:rPr>
          <w:i/>
          <w:iCs/>
        </w:rPr>
      </w:pPr>
      <w:r w:rsidRPr="00EB7B33">
        <w:rPr>
          <w:i/>
          <w:iCs/>
        </w:rPr>
        <w:t>[</w:t>
      </w:r>
      <w:r w:rsidR="00CB330C" w:rsidRPr="00EB7B33">
        <w:rPr>
          <w:i/>
          <w:iCs/>
        </w:rPr>
        <w:t>We will hold the greater of the following two calculations:</w:t>
      </w:r>
    </w:p>
    <w:p w14:paraId="762A39DC" w14:textId="264F0225" w:rsidR="00CB330C" w:rsidRPr="00EB7B33" w:rsidRDefault="00411098">
      <w:pPr>
        <w:pStyle w:val="ListParagraph"/>
        <w:numPr>
          <w:ilvl w:val="0"/>
          <w:numId w:val="23"/>
        </w:numPr>
        <w:rPr>
          <w:i/>
          <w:iCs/>
        </w:rPr>
      </w:pPr>
      <w:r w:rsidRPr="00EB7B33">
        <w:rPr>
          <w:i/>
          <w:iCs/>
        </w:rPr>
        <w:t>One month</w:t>
      </w:r>
      <w:r w:rsidR="00814940" w:rsidRPr="00EB7B33">
        <w:rPr>
          <w:i/>
          <w:iCs/>
        </w:rPr>
        <w:t xml:space="preserve">’s </w:t>
      </w:r>
      <w:r w:rsidR="00CB330C" w:rsidRPr="00EB7B33">
        <w:rPr>
          <w:i/>
          <w:iCs/>
        </w:rPr>
        <w:t>budgeted expenditure.</w:t>
      </w:r>
    </w:p>
    <w:p w14:paraId="4CFAADCC" w14:textId="535B2204" w:rsidR="00542B04" w:rsidRPr="00EB7B33" w:rsidRDefault="00542B04">
      <w:pPr>
        <w:pStyle w:val="ListParagraph"/>
        <w:numPr>
          <w:ilvl w:val="0"/>
          <w:numId w:val="23"/>
        </w:numPr>
        <w:rPr>
          <w:i/>
          <w:iCs/>
        </w:rPr>
      </w:pPr>
      <w:r w:rsidRPr="00EB7B33">
        <w:rPr>
          <w:i/>
          <w:iCs/>
        </w:rPr>
        <w:t xml:space="preserve">The difference between the budgeted levels of expenditure based on </w:t>
      </w:r>
      <w:r w:rsidR="00814940" w:rsidRPr="00EB7B33">
        <w:rPr>
          <w:i/>
          <w:iCs/>
        </w:rPr>
        <w:t>nine</w:t>
      </w:r>
      <w:r w:rsidR="00411098" w:rsidRPr="00EB7B33">
        <w:rPr>
          <w:i/>
          <w:iCs/>
        </w:rPr>
        <w:t xml:space="preserve"> months</w:t>
      </w:r>
      <w:r w:rsidRPr="00EB7B33">
        <w:rPr>
          <w:i/>
          <w:iCs/>
        </w:rPr>
        <w:t xml:space="preserve"> of any costs associated with employees</w:t>
      </w:r>
      <w:r w:rsidR="002830EE" w:rsidRPr="00EB7B33">
        <w:rPr>
          <w:i/>
          <w:iCs/>
        </w:rPr>
        <w:t>/</w:t>
      </w:r>
      <w:r w:rsidRPr="00EB7B33">
        <w:rPr>
          <w:i/>
          <w:iCs/>
        </w:rPr>
        <w:t xml:space="preserve">ministers, </w:t>
      </w:r>
      <w:r w:rsidR="00814940" w:rsidRPr="00EB7B33">
        <w:rPr>
          <w:i/>
          <w:iCs/>
        </w:rPr>
        <w:t xml:space="preserve">six </w:t>
      </w:r>
      <w:r w:rsidR="00E96FEB" w:rsidRPr="00EB7B33">
        <w:rPr>
          <w:i/>
          <w:iCs/>
        </w:rPr>
        <w:t>months’ worth</w:t>
      </w:r>
      <w:r w:rsidR="002B6087" w:rsidRPr="00EB7B33">
        <w:rPr>
          <w:i/>
          <w:iCs/>
        </w:rPr>
        <w:t xml:space="preserve"> </w:t>
      </w:r>
      <w:r w:rsidRPr="00EB7B33">
        <w:rPr>
          <w:i/>
          <w:iCs/>
        </w:rPr>
        <w:t xml:space="preserve">of giving to Home Mission Fund and BMS World Mission, </w:t>
      </w:r>
      <w:r w:rsidR="00814940" w:rsidRPr="00EB7B33">
        <w:rPr>
          <w:i/>
          <w:iCs/>
        </w:rPr>
        <w:t xml:space="preserve">three </w:t>
      </w:r>
      <w:r w:rsidR="00E96FEB" w:rsidRPr="00EB7B33">
        <w:rPr>
          <w:i/>
          <w:iCs/>
        </w:rPr>
        <w:t>months’ worth</w:t>
      </w:r>
      <w:r w:rsidRPr="00EB7B33">
        <w:rPr>
          <w:i/>
          <w:iCs/>
        </w:rPr>
        <w:t xml:space="preserve"> of all other budgeted items, and </w:t>
      </w:r>
      <w:r w:rsidR="00814940" w:rsidRPr="00EB7B33">
        <w:rPr>
          <w:i/>
          <w:iCs/>
        </w:rPr>
        <w:t>six months</w:t>
      </w:r>
      <w:r w:rsidR="00411098" w:rsidRPr="00EB7B33">
        <w:rPr>
          <w:i/>
          <w:iCs/>
        </w:rPr>
        <w:t xml:space="preserve"> </w:t>
      </w:r>
      <w:r w:rsidRPr="00EB7B33">
        <w:rPr>
          <w:i/>
          <w:iCs/>
        </w:rPr>
        <w:t>of our budgeted income from offerings and tax reclaims</w:t>
      </w:r>
      <w:r w:rsidR="00EB7B33" w:rsidRPr="00EB7B33">
        <w:rPr>
          <w:i/>
          <w:iCs/>
        </w:rPr>
        <w:t>]</w:t>
      </w:r>
      <w:r w:rsidRPr="00EB7B33">
        <w:rPr>
          <w:i/>
          <w:iCs/>
        </w:rPr>
        <w:t xml:space="preserve"> </w:t>
      </w:r>
    </w:p>
    <w:p w14:paraId="597A5556" w14:textId="77777777" w:rsidR="00CB330C" w:rsidRPr="00747173" w:rsidRDefault="00CB330C">
      <w:r w:rsidRPr="00747173">
        <w:t xml:space="preserve">The amount will be calculated each year when the budget is set for the following year. </w:t>
      </w:r>
    </w:p>
    <w:p w14:paraId="466A0D94" w14:textId="2C1A3981" w:rsidR="00CB330C" w:rsidRPr="00747173" w:rsidRDefault="00CB330C" w:rsidP="007C0983">
      <w:r w:rsidRPr="00747173">
        <w:t>If our reserve levels fall below the required amount</w:t>
      </w:r>
      <w:r w:rsidR="004543C8" w:rsidRPr="00747173">
        <w:t>,</w:t>
      </w:r>
      <w:r w:rsidRPr="00747173">
        <w:t xml:space="preserve"> we </w:t>
      </w:r>
      <w:r w:rsidR="004543C8" w:rsidRPr="00747173">
        <w:t xml:space="preserve">will </w:t>
      </w:r>
      <w:r w:rsidRPr="00747173">
        <w:t>consider deferring</w:t>
      </w:r>
      <w:r w:rsidR="002830EE">
        <w:t>/</w:t>
      </w:r>
      <w:r w:rsidRPr="00747173">
        <w:t>ceasing certain items of expenditure.</w:t>
      </w:r>
    </w:p>
    <w:p w14:paraId="46632DD1" w14:textId="475861D9" w:rsidR="00BC1EC3" w:rsidRDefault="00BC1EC3" w:rsidP="009642D1">
      <w:pPr>
        <w:pStyle w:val="Heading2"/>
      </w:pPr>
      <w:bookmarkStart w:id="167" w:name="_Toc127971446"/>
      <w:r>
        <w:t>Spending limits</w:t>
      </w:r>
      <w:bookmarkEnd w:id="167"/>
    </w:p>
    <w:p w14:paraId="65E18044" w14:textId="2F1E6037" w:rsidR="00BC1EC3" w:rsidRDefault="00BC1EC3" w:rsidP="00BC1EC3">
      <w:r>
        <w:lastRenderedPageBreak/>
        <w:t xml:space="preserve">The Deacons can approve expenditure of up to </w:t>
      </w:r>
      <w:r w:rsidRPr="00EB7B33">
        <w:rPr>
          <w:i/>
          <w:iCs/>
        </w:rPr>
        <w:t>£</w:t>
      </w:r>
      <w:proofErr w:type="spellStart"/>
      <w:r w:rsidR="00181440" w:rsidRPr="00EB7B33">
        <w:rPr>
          <w:i/>
          <w:iCs/>
        </w:rPr>
        <w:t>xxxx</w:t>
      </w:r>
      <w:proofErr w:type="spellEnd"/>
      <w:r>
        <w:t xml:space="preserve"> on any single item.  Expenditure above this amount w</w:t>
      </w:r>
      <w:r w:rsidR="003B563F">
        <w:t>ill</w:t>
      </w:r>
      <w:r>
        <w:t xml:space="preserve"> normally require church meeting approval.  The exception </w:t>
      </w:r>
      <w:r w:rsidR="003B563F">
        <w:t>is</w:t>
      </w:r>
      <w:r>
        <w:t xml:space="preserve"> an emergency repair to the church building, manse or equipment that cannot wait until the next church meeting.  In this case details of the expenditure should be presented to the next church meeting.</w:t>
      </w:r>
    </w:p>
    <w:p w14:paraId="1702ACA3" w14:textId="01CE5408" w:rsidR="00BC1EC3" w:rsidRDefault="00BC1EC3" w:rsidP="00BC1EC3">
      <w:r>
        <w:t>Expenses approved in the church budget (</w:t>
      </w:r>
      <w:proofErr w:type="gramStart"/>
      <w:r>
        <w:t>e.g.</w:t>
      </w:r>
      <w:proofErr w:type="gramEnd"/>
      <w:r>
        <w:t xml:space="preserve"> insurance) w</w:t>
      </w:r>
      <w:r w:rsidR="003B563F">
        <w:t>ill</w:t>
      </w:r>
      <w:r>
        <w:t xml:space="preserve"> not require </w:t>
      </w:r>
      <w:r w:rsidR="003B563F">
        <w:t xml:space="preserve">further </w:t>
      </w:r>
      <w:r>
        <w:t>church meeting approval.</w:t>
      </w:r>
    </w:p>
    <w:p w14:paraId="0A1854AC" w14:textId="0C7F2023" w:rsidR="00B5712A" w:rsidRDefault="0027098B" w:rsidP="0027098B">
      <w:r>
        <w:t xml:space="preserve">Three quotations should </w:t>
      </w:r>
      <w:r w:rsidR="000F76FC">
        <w:t xml:space="preserve">normally </w:t>
      </w:r>
      <w:r>
        <w:t xml:space="preserve">be obtained for any new item of work or equipment to be purchased where the expenditure is over </w:t>
      </w:r>
      <w:r w:rsidRPr="00EB7B33">
        <w:rPr>
          <w:i/>
          <w:iCs/>
        </w:rPr>
        <w:t>£</w:t>
      </w:r>
      <w:r w:rsidR="00181440" w:rsidRPr="00EB7B33">
        <w:rPr>
          <w:i/>
          <w:iCs/>
        </w:rPr>
        <w:t>xxx</w:t>
      </w:r>
      <w:r>
        <w:t>.   The deacons will agree which provider to use (this will not necessarily be the cheapest in all cases). </w:t>
      </w:r>
    </w:p>
    <w:p w14:paraId="57CCD83E" w14:textId="45AC9D38" w:rsidR="0027098B" w:rsidRDefault="006F6D91" w:rsidP="0027098B">
      <w:r>
        <w:t>W</w:t>
      </w:r>
      <w:r w:rsidR="0027098B">
        <w:t xml:space="preserve">ork may be agreed with </w:t>
      </w:r>
      <w:r w:rsidR="00B5712A">
        <w:t xml:space="preserve">less than three </w:t>
      </w:r>
      <w:r w:rsidR="0027098B">
        <w:t>quote</w:t>
      </w:r>
      <w:r w:rsidR="00B5712A">
        <w:t>s</w:t>
      </w:r>
      <w:r w:rsidR="0027098B">
        <w:t>:</w:t>
      </w:r>
    </w:p>
    <w:p w14:paraId="68909431" w14:textId="7A9C23AC" w:rsidR="0027098B" w:rsidRDefault="0027098B">
      <w:pPr>
        <w:numPr>
          <w:ilvl w:val="0"/>
          <w:numId w:val="26"/>
        </w:numPr>
        <w:spacing w:before="0" w:after="0" w:line="240" w:lineRule="auto"/>
        <w:rPr>
          <w:rFonts w:eastAsia="Times New Roman"/>
        </w:rPr>
      </w:pPr>
      <w:r>
        <w:rPr>
          <w:rFonts w:eastAsia="Times New Roman"/>
        </w:rPr>
        <w:t xml:space="preserve">Where there is an existing relationship with a local provider and no concerns have been raised about previous work </w:t>
      </w:r>
    </w:p>
    <w:p w14:paraId="0D921B8F" w14:textId="77777777" w:rsidR="0027098B" w:rsidRDefault="0027098B">
      <w:pPr>
        <w:numPr>
          <w:ilvl w:val="0"/>
          <w:numId w:val="26"/>
        </w:numPr>
        <w:spacing w:before="0" w:after="0" w:line="240" w:lineRule="auto"/>
        <w:rPr>
          <w:rFonts w:eastAsia="Times New Roman"/>
        </w:rPr>
      </w:pPr>
      <w:r>
        <w:rPr>
          <w:rFonts w:eastAsia="Times New Roman"/>
        </w:rPr>
        <w:t xml:space="preserve">An emergency </w:t>
      </w:r>
      <w:proofErr w:type="gramStart"/>
      <w:r>
        <w:rPr>
          <w:rFonts w:eastAsia="Times New Roman"/>
        </w:rPr>
        <w:t>repair</w:t>
      </w:r>
      <w:proofErr w:type="gramEnd"/>
      <w:r>
        <w:rPr>
          <w:rFonts w:eastAsia="Times New Roman"/>
        </w:rPr>
        <w:t>.</w:t>
      </w:r>
    </w:p>
    <w:p w14:paraId="3937E4D0" w14:textId="77777777" w:rsidR="0027098B" w:rsidRDefault="0027098B">
      <w:pPr>
        <w:numPr>
          <w:ilvl w:val="0"/>
          <w:numId w:val="26"/>
        </w:numPr>
        <w:spacing w:before="0" w:after="0" w:line="240" w:lineRule="auto"/>
        <w:rPr>
          <w:rFonts w:eastAsia="Times New Roman"/>
        </w:rPr>
      </w:pPr>
      <w:r>
        <w:rPr>
          <w:rFonts w:eastAsia="Times New Roman"/>
        </w:rPr>
        <w:t xml:space="preserve">Work where only one or two providers are willing and able to provide a quotation. </w:t>
      </w:r>
    </w:p>
    <w:p w14:paraId="5AF72743" w14:textId="3C365C3F" w:rsidR="00BC1EC3" w:rsidRDefault="00BC1EC3" w:rsidP="009642D1">
      <w:pPr>
        <w:pStyle w:val="Heading2"/>
      </w:pPr>
      <w:bookmarkStart w:id="168" w:name="_Toc127971447"/>
      <w:r>
        <w:t>Authorisation</w:t>
      </w:r>
      <w:bookmarkEnd w:id="168"/>
    </w:p>
    <w:p w14:paraId="56AA1493" w14:textId="535E28D6" w:rsidR="00BC1EC3" w:rsidRDefault="00475C2C" w:rsidP="00BC1EC3">
      <w:proofErr w:type="spellStart"/>
      <w:r w:rsidRPr="00EB7B33">
        <w:rPr>
          <w:i/>
          <w:iCs/>
        </w:rPr>
        <w:t>xxxx</w:t>
      </w:r>
      <w:proofErr w:type="spellEnd"/>
      <w:r w:rsidR="00BC1EC3">
        <w:t xml:space="preserve"> of the Deacons will be designated as authorised signatories on all church accounts.  The Treasurer will normally be one of </w:t>
      </w:r>
      <w:r w:rsidR="00C226CE">
        <w:t>these and</w:t>
      </w:r>
      <w:r w:rsidR="00BC1EC3">
        <w:t xml:space="preserve"> will be the main contact for the accounts.</w:t>
      </w:r>
    </w:p>
    <w:p w14:paraId="55E42012" w14:textId="77777777" w:rsidR="00BC1EC3" w:rsidRDefault="00BC1EC3" w:rsidP="00BC1EC3">
      <w:r>
        <w:t>All cheques, direct debits and standing orders will require two signatures.</w:t>
      </w:r>
    </w:p>
    <w:p w14:paraId="2BAF361F" w14:textId="6206D181" w:rsidR="00BC1EC3" w:rsidRDefault="00BC1EC3" w:rsidP="00BC1EC3">
      <w:r>
        <w:t xml:space="preserve">All on-line payments, except for transfers between different BRBC accounts, will require to be set up be one signatory and authorised by another.  Transfers between </w:t>
      </w:r>
      <w:r w:rsidR="000105B0">
        <w:t>Anytown Baptist Church</w:t>
      </w:r>
      <w:r>
        <w:t xml:space="preserve"> accounts can be done by a single user.</w:t>
      </w:r>
    </w:p>
    <w:p w14:paraId="5ABD0ADE" w14:textId="7F8BB718" w:rsidR="00747173" w:rsidRDefault="00BC1EC3" w:rsidP="00BC1EC3">
      <w:r>
        <w:t xml:space="preserve">Any cheques or </w:t>
      </w:r>
      <w:r w:rsidR="00C226CE">
        <w:t>online</w:t>
      </w:r>
      <w:r>
        <w:t xml:space="preserve"> payments to an authorised signatory or a family member of an authorised signatory should be signed/approved by two other authorised signatories.</w:t>
      </w:r>
    </w:p>
    <w:p w14:paraId="2DFC0E01" w14:textId="77777777" w:rsidR="00784B89" w:rsidRPr="00784B89" w:rsidRDefault="00784B89" w:rsidP="00BC1EC3"/>
    <w:p w14:paraId="2156CB0E" w14:textId="3732F722" w:rsidR="00442E27" w:rsidRPr="00747173" w:rsidRDefault="00442E27" w:rsidP="009642D1">
      <w:pPr>
        <w:pStyle w:val="Heading1"/>
      </w:pPr>
      <w:bookmarkStart w:id="169" w:name="_Toc22571836"/>
      <w:bookmarkStart w:id="170" w:name="_Toc127971448"/>
      <w:r w:rsidRPr="00747173">
        <w:t>Health and Safety</w:t>
      </w:r>
      <w:bookmarkEnd w:id="169"/>
      <w:bookmarkEnd w:id="170"/>
    </w:p>
    <w:p w14:paraId="19B89ADA" w14:textId="0C1A24FB" w:rsidR="007C5CEB" w:rsidRPr="00747173" w:rsidRDefault="007C5CEB" w:rsidP="007C0983">
      <w:r w:rsidRPr="00747173">
        <w:t xml:space="preserve">The </w:t>
      </w:r>
      <w:r w:rsidR="00904F91">
        <w:t>church</w:t>
      </w:r>
      <w:r w:rsidRPr="00747173">
        <w:t xml:space="preserve"> recogni</w:t>
      </w:r>
      <w:r w:rsidR="00747173">
        <w:t>s</w:t>
      </w:r>
      <w:r w:rsidRPr="00747173">
        <w:t>es and accepts its responsibilities for providing</w:t>
      </w:r>
      <w:r w:rsidR="00747173">
        <w:t xml:space="preserve"> </w:t>
      </w:r>
      <w:r w:rsidRPr="00747173">
        <w:t xml:space="preserve">a safe and healthy environment with a view to ensuring the </w:t>
      </w:r>
      <w:r w:rsidR="00301BD2" w:rsidRPr="00747173">
        <w:t>health</w:t>
      </w:r>
      <w:r w:rsidR="00301BD2">
        <w:t>,</w:t>
      </w:r>
      <w:r w:rsidRPr="00747173">
        <w:t xml:space="preserve"> </w:t>
      </w:r>
      <w:proofErr w:type="gramStart"/>
      <w:r w:rsidRPr="00747173">
        <w:t>safety</w:t>
      </w:r>
      <w:proofErr w:type="gramEnd"/>
      <w:r w:rsidRPr="00747173">
        <w:t xml:space="preserve"> and welfare of all those who use the </w:t>
      </w:r>
      <w:r w:rsidR="000D1DB8">
        <w:t>Church</w:t>
      </w:r>
      <w:r w:rsidRPr="00747173">
        <w:t xml:space="preserve"> premises.</w:t>
      </w:r>
    </w:p>
    <w:p w14:paraId="5A194A9A" w14:textId="5A8CA3A1" w:rsidR="007C5CEB" w:rsidRPr="00747173" w:rsidRDefault="00632419" w:rsidP="00DA46D2">
      <w:r>
        <w:t>For this reason, t</w:t>
      </w:r>
      <w:r w:rsidR="007C5CEB" w:rsidRPr="00747173">
        <w:t xml:space="preserve">he </w:t>
      </w:r>
      <w:r w:rsidR="000D1DB8">
        <w:t>Church</w:t>
      </w:r>
      <w:r w:rsidR="007C5CEB" w:rsidRPr="00747173">
        <w:t xml:space="preserve"> will</w:t>
      </w:r>
      <w:r>
        <w:t xml:space="preserve"> </w:t>
      </w:r>
      <w:r w:rsidR="007C5CEB" w:rsidRPr="00747173">
        <w:t>take all necessary steps within its power to meet its responsibilities</w:t>
      </w:r>
      <w:r w:rsidR="00747173">
        <w:t>,</w:t>
      </w:r>
      <w:r w:rsidR="007C5CEB" w:rsidRPr="00747173">
        <w:t xml:space="preserve"> in so far as is reasonably practicable by, among other arrangements:</w:t>
      </w:r>
    </w:p>
    <w:p w14:paraId="174FD2A2" w14:textId="720C90A2" w:rsidR="007C5CEB" w:rsidRPr="00747173" w:rsidRDefault="007C5CEB" w:rsidP="006E7FDD">
      <w:pPr>
        <w:pStyle w:val="ListParagraph"/>
        <w:numPr>
          <w:ilvl w:val="0"/>
          <w:numId w:val="5"/>
        </w:numPr>
      </w:pPr>
      <w:r w:rsidRPr="00747173">
        <w:t xml:space="preserve">the maintenance of the </w:t>
      </w:r>
      <w:r w:rsidR="000D1DB8">
        <w:t>Church</w:t>
      </w:r>
      <w:r w:rsidRPr="00747173">
        <w:t xml:space="preserve"> premises in a condition that is safe and </w:t>
      </w:r>
      <w:r w:rsidR="00E17D05" w:rsidRPr="00747173">
        <w:t>w</w:t>
      </w:r>
      <w:r w:rsidRPr="00747173">
        <w:t>ithout risk to health</w:t>
      </w:r>
      <w:r w:rsidR="00497B7A">
        <w:t>,</w:t>
      </w:r>
      <w:r w:rsidRPr="00747173">
        <w:t xml:space="preserve"> and the provision and maintenance of means of access to and egress from it that are safe and without such </w:t>
      </w:r>
      <w:proofErr w:type="gramStart"/>
      <w:r w:rsidRPr="00747173">
        <w:t>risks</w:t>
      </w:r>
      <w:r w:rsidR="00497B7A">
        <w:t>;</w:t>
      </w:r>
      <w:proofErr w:type="gramEnd"/>
    </w:p>
    <w:p w14:paraId="6C505EC6" w14:textId="445F0784" w:rsidR="007C5CEB" w:rsidRPr="00747173" w:rsidRDefault="007C5CEB" w:rsidP="006E7FDD">
      <w:pPr>
        <w:pStyle w:val="ListParagraph"/>
        <w:numPr>
          <w:ilvl w:val="0"/>
          <w:numId w:val="5"/>
        </w:numPr>
      </w:pPr>
      <w:r w:rsidRPr="00747173">
        <w:t>the provision and maintenance of furnishings and equipment which</w:t>
      </w:r>
      <w:r w:rsidR="00747173">
        <w:t xml:space="preserve"> </w:t>
      </w:r>
      <w:r w:rsidRPr="00747173">
        <w:t xml:space="preserve">are safe and without risks to </w:t>
      </w:r>
      <w:proofErr w:type="gramStart"/>
      <w:r w:rsidRPr="00747173">
        <w:t>health</w:t>
      </w:r>
      <w:r w:rsidR="00497B7A">
        <w:t>;</w:t>
      </w:r>
      <w:proofErr w:type="gramEnd"/>
    </w:p>
    <w:p w14:paraId="6250CE89" w14:textId="1932E885" w:rsidR="007C5CEB" w:rsidRPr="00747173" w:rsidRDefault="007C5CEB" w:rsidP="006E7FDD">
      <w:pPr>
        <w:pStyle w:val="ListParagraph"/>
        <w:numPr>
          <w:ilvl w:val="0"/>
          <w:numId w:val="5"/>
        </w:numPr>
      </w:pPr>
      <w:r w:rsidRPr="00747173">
        <w:t xml:space="preserve">assessing the risk to the health and safety of those who use the </w:t>
      </w:r>
      <w:r w:rsidR="000D1DB8">
        <w:t>Church</w:t>
      </w:r>
      <w:r w:rsidRPr="00747173">
        <w:t xml:space="preserve"> </w:t>
      </w:r>
      <w:proofErr w:type="gramStart"/>
      <w:r w:rsidRPr="00747173">
        <w:t>premises</w:t>
      </w:r>
      <w:r w:rsidR="00497B7A">
        <w:t>;</w:t>
      </w:r>
      <w:proofErr w:type="gramEnd"/>
    </w:p>
    <w:p w14:paraId="51103A4E" w14:textId="5CE162DB" w:rsidR="007C5CEB" w:rsidRPr="00747173" w:rsidRDefault="007C5CEB" w:rsidP="006E7FDD">
      <w:pPr>
        <w:pStyle w:val="ListParagraph"/>
        <w:numPr>
          <w:ilvl w:val="0"/>
          <w:numId w:val="5"/>
        </w:numPr>
      </w:pPr>
      <w:r w:rsidRPr="00747173">
        <w:t xml:space="preserve">ensuring safety and absence of risks to health in connection with the use, handling, storage and transport of articles and </w:t>
      </w:r>
      <w:proofErr w:type="gramStart"/>
      <w:r w:rsidRPr="00747173">
        <w:t>substances</w:t>
      </w:r>
      <w:r w:rsidR="00497B7A">
        <w:t>;</w:t>
      </w:r>
      <w:proofErr w:type="gramEnd"/>
    </w:p>
    <w:p w14:paraId="7699A8AF" w14:textId="7616CEEB" w:rsidR="007C5CEB" w:rsidRPr="00747173" w:rsidRDefault="007C5CEB" w:rsidP="006E7FDD">
      <w:pPr>
        <w:pStyle w:val="ListParagraph"/>
        <w:numPr>
          <w:ilvl w:val="0"/>
          <w:numId w:val="5"/>
        </w:numPr>
      </w:pPr>
      <w:r w:rsidRPr="00747173">
        <w:t xml:space="preserve">the provision of such information, instruction, training and supervision as is necessary to ensure the health and safety of those who use the </w:t>
      </w:r>
      <w:r w:rsidR="000D1DB8">
        <w:t>Church</w:t>
      </w:r>
      <w:r w:rsidRPr="00747173">
        <w:t xml:space="preserve"> </w:t>
      </w:r>
      <w:proofErr w:type="gramStart"/>
      <w:r w:rsidRPr="00747173">
        <w:t>premises</w:t>
      </w:r>
      <w:r w:rsidR="00497B7A">
        <w:t>;</w:t>
      </w:r>
      <w:proofErr w:type="gramEnd"/>
    </w:p>
    <w:p w14:paraId="7FE9466B" w14:textId="372AD4C4" w:rsidR="007C5CEB" w:rsidRPr="00747173" w:rsidRDefault="007C5CEB" w:rsidP="006E7FDD">
      <w:pPr>
        <w:pStyle w:val="ListParagraph"/>
        <w:numPr>
          <w:ilvl w:val="0"/>
          <w:numId w:val="5"/>
        </w:numPr>
      </w:pPr>
      <w:r w:rsidRPr="00747173">
        <w:t xml:space="preserve">the provision and maintenance of a proper environment for </w:t>
      </w:r>
      <w:r w:rsidR="0030039B">
        <w:t>all Workers</w:t>
      </w:r>
      <w:r w:rsidRPr="00747173">
        <w:t xml:space="preserve"> that is without risks </w:t>
      </w:r>
      <w:r w:rsidR="00E17D05" w:rsidRPr="00747173">
        <w:t>t</w:t>
      </w:r>
      <w:r w:rsidRPr="00747173">
        <w:t xml:space="preserve">o health, and adequate as regards facilities and arrangements for their </w:t>
      </w:r>
      <w:proofErr w:type="gramStart"/>
      <w:r w:rsidRPr="00747173">
        <w:t>welfare</w:t>
      </w:r>
      <w:r w:rsidR="00497B7A">
        <w:t>;</w:t>
      </w:r>
      <w:proofErr w:type="gramEnd"/>
    </w:p>
    <w:p w14:paraId="333F7906" w14:textId="0131237F" w:rsidR="007C5CEB" w:rsidRPr="00747173" w:rsidRDefault="007C5CEB" w:rsidP="006E7FDD">
      <w:pPr>
        <w:pStyle w:val="ListParagraph"/>
        <w:numPr>
          <w:ilvl w:val="0"/>
          <w:numId w:val="5"/>
        </w:numPr>
      </w:pPr>
      <w:r w:rsidRPr="00747173">
        <w:t xml:space="preserve">consulting where necessary with all </w:t>
      </w:r>
      <w:r w:rsidR="0030039B">
        <w:t>Wo</w:t>
      </w:r>
      <w:r w:rsidR="00E630F4">
        <w:t>r</w:t>
      </w:r>
      <w:r w:rsidR="0030039B">
        <w:t>kers</w:t>
      </w:r>
      <w:r w:rsidRPr="00747173">
        <w:t xml:space="preserve"> on the implementation of any changes to this </w:t>
      </w:r>
      <w:proofErr w:type="gramStart"/>
      <w:r w:rsidR="00747173">
        <w:t>p</w:t>
      </w:r>
      <w:r w:rsidRPr="00747173">
        <w:t>olicy</w:t>
      </w:r>
      <w:r w:rsidR="00497B7A">
        <w:t>;</w:t>
      </w:r>
      <w:proofErr w:type="gramEnd"/>
    </w:p>
    <w:p w14:paraId="2512A24A" w14:textId="77777777" w:rsidR="007C5CEB" w:rsidRPr="00747173" w:rsidRDefault="007C5CEB" w:rsidP="006E7FDD">
      <w:pPr>
        <w:pStyle w:val="ListParagraph"/>
        <w:numPr>
          <w:ilvl w:val="0"/>
          <w:numId w:val="5"/>
        </w:numPr>
      </w:pPr>
      <w:r w:rsidRPr="00747173">
        <w:t>ensuring that adequate funds and resources are made available for carrying out this policy.</w:t>
      </w:r>
    </w:p>
    <w:p w14:paraId="56E8B2D2" w14:textId="2B947EEF" w:rsidR="007C5CEB" w:rsidRPr="00747173" w:rsidRDefault="00747173" w:rsidP="003155B1">
      <w:r>
        <w:t xml:space="preserve">The </w:t>
      </w:r>
      <w:r w:rsidR="000D1DB8">
        <w:t>Church</w:t>
      </w:r>
      <w:r w:rsidR="007C5CEB" w:rsidRPr="00747173">
        <w:t xml:space="preserve"> </w:t>
      </w:r>
      <w:r>
        <w:t xml:space="preserve">will appoint a </w:t>
      </w:r>
      <w:r w:rsidRPr="00747173">
        <w:t>Health and Safety Officer</w:t>
      </w:r>
      <w:r>
        <w:t xml:space="preserve"> </w:t>
      </w:r>
      <w:r w:rsidR="00BD04F0" w:rsidRPr="00BD04F0">
        <w:t>who will work with the Trustees and paid staff to ensure this policy is implemented</w:t>
      </w:r>
      <w:r w:rsidR="00497B7A">
        <w:t>,</w:t>
      </w:r>
      <w:r w:rsidR="007C5CEB" w:rsidRPr="00747173">
        <w:t xml:space="preserve"> but the </w:t>
      </w:r>
      <w:r>
        <w:t>Trustees</w:t>
      </w:r>
      <w:r w:rsidR="007C5CEB" w:rsidRPr="00747173">
        <w:t xml:space="preserve"> </w:t>
      </w:r>
      <w:r>
        <w:t>remain</w:t>
      </w:r>
      <w:r w:rsidR="007C5CEB" w:rsidRPr="00747173">
        <w:t xml:space="preserve"> responsible for the formulation of the policy and for the </w:t>
      </w:r>
      <w:r w:rsidRPr="00747173">
        <w:t>issui</w:t>
      </w:r>
      <w:r>
        <w:t xml:space="preserve">ng </w:t>
      </w:r>
      <w:r w:rsidR="007C5CEB" w:rsidRPr="00747173">
        <w:t xml:space="preserve">of </w:t>
      </w:r>
      <w:r w:rsidR="007C5CEB" w:rsidRPr="00747173">
        <w:lastRenderedPageBreak/>
        <w:t xml:space="preserve">supplementary </w:t>
      </w:r>
      <w:r>
        <w:t>policy statements where</w:t>
      </w:r>
      <w:r w:rsidR="007C5CEB" w:rsidRPr="00747173">
        <w:t xml:space="preserve"> necessary. The Health </w:t>
      </w:r>
      <w:r>
        <w:t>and</w:t>
      </w:r>
      <w:r w:rsidR="007C5CEB" w:rsidRPr="00747173">
        <w:t xml:space="preserve"> Safety Policy will be adopted annually by </w:t>
      </w:r>
      <w:r>
        <w:t>M</w:t>
      </w:r>
      <w:r w:rsidR="007C5CEB" w:rsidRPr="00747173">
        <w:t xml:space="preserve">embers at the Annual General </w:t>
      </w:r>
      <w:r w:rsidR="00904F91">
        <w:t>Church</w:t>
      </w:r>
      <w:r w:rsidR="007C5CEB" w:rsidRPr="00747173">
        <w:t xml:space="preserve"> Meeting.</w:t>
      </w:r>
    </w:p>
    <w:p w14:paraId="3820F622" w14:textId="77777777" w:rsidR="007C5CEB" w:rsidRPr="00747173" w:rsidRDefault="007C5CEB" w:rsidP="003155B1">
      <w:r w:rsidRPr="00747173">
        <w:t>The Health and Safety Officer will:</w:t>
      </w:r>
    </w:p>
    <w:p w14:paraId="638F5A01" w14:textId="4B032DD7" w:rsidR="007C5CEB" w:rsidRPr="00747173" w:rsidRDefault="007C5CEB">
      <w:pPr>
        <w:pStyle w:val="ListParagraph"/>
        <w:numPr>
          <w:ilvl w:val="0"/>
          <w:numId w:val="10"/>
        </w:numPr>
      </w:pPr>
      <w:r w:rsidRPr="00747173">
        <w:t>carry out appropriate risk assessment</w:t>
      </w:r>
      <w:r w:rsidR="00497B7A">
        <w:t>s</w:t>
      </w:r>
      <w:r w:rsidRPr="00747173">
        <w:t xml:space="preserve"> (these to be reviewed annually) of the </w:t>
      </w:r>
      <w:r w:rsidR="000D1DB8">
        <w:t>Church</w:t>
      </w:r>
      <w:r w:rsidRPr="00747173">
        <w:t xml:space="preserve">'s </w:t>
      </w:r>
      <w:r w:rsidR="00747173">
        <w:t>p</w:t>
      </w:r>
      <w:r w:rsidRPr="00747173">
        <w:t xml:space="preserve">remises and activities and report to the </w:t>
      </w:r>
      <w:r w:rsidR="008D1FDF">
        <w:t>Trustees</w:t>
      </w:r>
      <w:r w:rsidRPr="00747173">
        <w:t xml:space="preserve"> as </w:t>
      </w:r>
      <w:proofErr w:type="gramStart"/>
      <w:r w:rsidRPr="00747173">
        <w:t>necessary</w:t>
      </w:r>
      <w:r w:rsidR="00497B7A">
        <w:t>;</w:t>
      </w:r>
      <w:proofErr w:type="gramEnd"/>
    </w:p>
    <w:p w14:paraId="0D7CC889" w14:textId="51FE6824" w:rsidR="007C5CEB" w:rsidRPr="00747173" w:rsidRDefault="007C5CEB">
      <w:pPr>
        <w:pStyle w:val="ListParagraph"/>
        <w:numPr>
          <w:ilvl w:val="0"/>
          <w:numId w:val="10"/>
        </w:numPr>
      </w:pPr>
      <w:r w:rsidRPr="00747173">
        <w:t xml:space="preserve">co-ordinate the implementation of the </w:t>
      </w:r>
      <w:r w:rsidR="000D1DB8">
        <w:t>Church</w:t>
      </w:r>
      <w:r w:rsidRPr="00747173">
        <w:t>'s Health and Safety Policy (including Fire Safety</w:t>
      </w:r>
      <w:proofErr w:type="gramStart"/>
      <w:r w:rsidRPr="00747173">
        <w:t>)</w:t>
      </w:r>
      <w:r w:rsidR="00497B7A">
        <w:t>;</w:t>
      </w:r>
      <w:proofErr w:type="gramEnd"/>
    </w:p>
    <w:p w14:paraId="0725E007" w14:textId="433E3B23" w:rsidR="007C5CEB" w:rsidRPr="00747173" w:rsidRDefault="007C5CEB">
      <w:pPr>
        <w:pStyle w:val="ListParagraph"/>
        <w:numPr>
          <w:ilvl w:val="0"/>
          <w:numId w:val="10"/>
        </w:numPr>
      </w:pPr>
      <w:r w:rsidRPr="00747173">
        <w:t xml:space="preserve">carry out investigations of any accidents and recommend measures for preventing their </w:t>
      </w:r>
      <w:proofErr w:type="gramStart"/>
      <w:r w:rsidRPr="00747173">
        <w:t>recurrence</w:t>
      </w:r>
      <w:r w:rsidR="00497B7A">
        <w:t>;</w:t>
      </w:r>
      <w:proofErr w:type="gramEnd"/>
    </w:p>
    <w:p w14:paraId="53101F1E" w14:textId="456F7D10" w:rsidR="007C5CEB" w:rsidRPr="00747173" w:rsidRDefault="007C5CEB">
      <w:pPr>
        <w:pStyle w:val="ListParagraph"/>
        <w:numPr>
          <w:ilvl w:val="0"/>
          <w:numId w:val="10"/>
        </w:numPr>
      </w:pPr>
      <w:r w:rsidRPr="00747173">
        <w:t>ensure that accident and other appropr</w:t>
      </w:r>
      <w:r w:rsidR="00E17D05" w:rsidRPr="00747173">
        <w:t xml:space="preserve">iate records are maintained and </w:t>
      </w:r>
      <w:r w:rsidRPr="00747173">
        <w:t xml:space="preserve">returned to the appropriate </w:t>
      </w:r>
      <w:proofErr w:type="gramStart"/>
      <w:r w:rsidRPr="00747173">
        <w:t>bodies</w:t>
      </w:r>
      <w:r w:rsidR="00497B7A">
        <w:t>;</w:t>
      </w:r>
      <w:proofErr w:type="gramEnd"/>
    </w:p>
    <w:p w14:paraId="2C86B30B" w14:textId="611DB65D" w:rsidR="007C5CEB" w:rsidRPr="00747173" w:rsidRDefault="007C5CEB">
      <w:pPr>
        <w:pStyle w:val="ListParagraph"/>
        <w:numPr>
          <w:ilvl w:val="0"/>
          <w:numId w:val="10"/>
        </w:numPr>
      </w:pPr>
      <w:r w:rsidRPr="00747173">
        <w:t xml:space="preserve">ensure that all appropriate arrangements are made for first </w:t>
      </w:r>
      <w:proofErr w:type="gramStart"/>
      <w:r w:rsidRPr="00747173">
        <w:t>aid</w:t>
      </w:r>
      <w:r w:rsidR="00497B7A">
        <w:t>;</w:t>
      </w:r>
      <w:proofErr w:type="gramEnd"/>
    </w:p>
    <w:p w14:paraId="468F6B1D" w14:textId="78336979" w:rsidR="007C5CEB" w:rsidRPr="00747173" w:rsidRDefault="007C5CEB">
      <w:pPr>
        <w:pStyle w:val="ListParagraph"/>
        <w:numPr>
          <w:ilvl w:val="0"/>
          <w:numId w:val="10"/>
        </w:numPr>
      </w:pPr>
      <w:r w:rsidRPr="00747173">
        <w:t xml:space="preserve">ensure that all </w:t>
      </w:r>
      <w:r w:rsidR="00A369D4">
        <w:t xml:space="preserve">relevant </w:t>
      </w:r>
      <w:r w:rsidRPr="00747173">
        <w:t xml:space="preserve">Food Safety legislation is complied </w:t>
      </w:r>
      <w:proofErr w:type="gramStart"/>
      <w:r w:rsidRPr="00747173">
        <w:t>with</w:t>
      </w:r>
      <w:r w:rsidR="00497B7A">
        <w:t>;</w:t>
      </w:r>
      <w:proofErr w:type="gramEnd"/>
    </w:p>
    <w:p w14:paraId="070D0145" w14:textId="3123D164" w:rsidR="00E17D05" w:rsidRPr="00747173" w:rsidRDefault="00BD04F0">
      <w:pPr>
        <w:pStyle w:val="ListParagraph"/>
        <w:numPr>
          <w:ilvl w:val="0"/>
          <w:numId w:val="10"/>
        </w:numPr>
      </w:pPr>
      <w:r>
        <w:t>ensure that safety training courses are arranged</w:t>
      </w:r>
      <w:r w:rsidR="007C5CEB" w:rsidRPr="00747173">
        <w:t xml:space="preserve">, as may be </w:t>
      </w:r>
      <w:r w:rsidR="00E17D05" w:rsidRPr="00747173">
        <w:t xml:space="preserve">necessary or desirable, so that </w:t>
      </w:r>
      <w:r w:rsidR="007C5CEB" w:rsidRPr="00747173">
        <w:t xml:space="preserve">specific legal requirements are adhered to and that any changes in such requirements are complied with and communicated to employees, leaders, helpers and volunteers as </w:t>
      </w:r>
      <w:proofErr w:type="gramStart"/>
      <w:r w:rsidR="007C5CEB" w:rsidRPr="00747173">
        <w:t>necessary</w:t>
      </w:r>
      <w:r w:rsidR="00497B7A">
        <w:t>;</w:t>
      </w:r>
      <w:proofErr w:type="gramEnd"/>
    </w:p>
    <w:p w14:paraId="18F65D5B" w14:textId="18B653F9" w:rsidR="00E17D05" w:rsidRPr="00747173" w:rsidRDefault="007C5CEB">
      <w:pPr>
        <w:pStyle w:val="ListParagraph"/>
        <w:numPr>
          <w:ilvl w:val="0"/>
          <w:numId w:val="10"/>
        </w:numPr>
      </w:pPr>
      <w:r w:rsidRPr="00747173">
        <w:t xml:space="preserve">ensure that, where necessary all relevant safety regulations are prominently displayed and that all emergency procedures notices are exhibited and clearly visible at all </w:t>
      </w:r>
      <w:proofErr w:type="gramStart"/>
      <w:r w:rsidRPr="00747173">
        <w:t>times</w:t>
      </w:r>
      <w:r w:rsidR="00497B7A">
        <w:t>;</w:t>
      </w:r>
      <w:proofErr w:type="gramEnd"/>
    </w:p>
    <w:p w14:paraId="3E6822C2" w14:textId="77777777" w:rsidR="007C5CEB" w:rsidRPr="00747173" w:rsidRDefault="007C5CEB">
      <w:pPr>
        <w:pStyle w:val="ListParagraph"/>
        <w:numPr>
          <w:ilvl w:val="0"/>
          <w:numId w:val="10"/>
        </w:numPr>
      </w:pPr>
      <w:r w:rsidRPr="00747173">
        <w:t xml:space="preserve">ensure that access to and from emergency exits and fire equipment are not </w:t>
      </w:r>
      <w:proofErr w:type="gramStart"/>
      <w:r w:rsidRPr="00747173">
        <w:t>impaired</w:t>
      </w:r>
      <w:proofErr w:type="gramEnd"/>
      <w:r w:rsidRPr="00747173">
        <w:t xml:space="preserve"> and that corridors and stairs are kept free from obstructions other than of a temporary and partial nature.</w:t>
      </w:r>
    </w:p>
    <w:p w14:paraId="3C0A36E2" w14:textId="77777777" w:rsidR="007C5CEB" w:rsidRPr="00747173" w:rsidRDefault="007C5CEB" w:rsidP="003155B1">
      <w:r w:rsidRPr="00747173">
        <w:t xml:space="preserve">All </w:t>
      </w:r>
      <w:r w:rsidR="0030039B">
        <w:t>Workers</w:t>
      </w:r>
      <w:r w:rsidRPr="00747173">
        <w:t xml:space="preserve"> will:</w:t>
      </w:r>
    </w:p>
    <w:p w14:paraId="6EE83DBC" w14:textId="25C02491" w:rsidR="007C5CEB" w:rsidRPr="00747173" w:rsidRDefault="007C5CEB">
      <w:pPr>
        <w:pStyle w:val="ListParagraph"/>
        <w:numPr>
          <w:ilvl w:val="0"/>
          <w:numId w:val="12"/>
        </w:numPr>
      </w:pPr>
      <w:r w:rsidRPr="00747173">
        <w:t xml:space="preserve">take reasonable care of their health and safety, and of the health and safety of other persons who may be affected by a person's acts or omissions while working or </w:t>
      </w:r>
      <w:proofErr w:type="gramStart"/>
      <w:r w:rsidRPr="00747173">
        <w:t>helping</w:t>
      </w:r>
      <w:r w:rsidR="00542B04">
        <w:t>;</w:t>
      </w:r>
      <w:proofErr w:type="gramEnd"/>
    </w:p>
    <w:p w14:paraId="5E9559FE" w14:textId="79DB49AF" w:rsidR="008D1FDF" w:rsidRDefault="007C5CEB">
      <w:pPr>
        <w:pStyle w:val="ListParagraph"/>
        <w:numPr>
          <w:ilvl w:val="0"/>
          <w:numId w:val="12"/>
        </w:numPr>
      </w:pPr>
      <w:r w:rsidRPr="00747173">
        <w:t xml:space="preserve">as regards any duty or requirement imposed on the </w:t>
      </w:r>
      <w:r w:rsidR="000D1DB8">
        <w:t>Church</w:t>
      </w:r>
      <w:r w:rsidRPr="00747173">
        <w:t xml:space="preserve"> or any person by or under any of the relevant statutory provisions, co-operate with the </w:t>
      </w:r>
      <w:r w:rsidR="000D1DB8">
        <w:t>Church</w:t>
      </w:r>
      <w:r w:rsidRPr="00747173">
        <w:t xml:space="preserve"> so far as is necessary to</w:t>
      </w:r>
      <w:r w:rsidR="008D1FDF">
        <w:t xml:space="preserve"> </w:t>
      </w:r>
      <w:r w:rsidRPr="00747173">
        <w:t xml:space="preserve">enable that duty or requirement to be performed or complied </w:t>
      </w:r>
      <w:proofErr w:type="gramStart"/>
      <w:r w:rsidRPr="00747173">
        <w:t>with</w:t>
      </w:r>
      <w:r w:rsidR="00542B04">
        <w:t>;</w:t>
      </w:r>
      <w:proofErr w:type="gramEnd"/>
    </w:p>
    <w:p w14:paraId="22AA597D" w14:textId="6F588CD1" w:rsidR="008D1FDF" w:rsidRDefault="007C5CEB">
      <w:pPr>
        <w:pStyle w:val="ListParagraph"/>
        <w:numPr>
          <w:ilvl w:val="0"/>
          <w:numId w:val="12"/>
        </w:numPr>
      </w:pPr>
      <w:r w:rsidRPr="00747173">
        <w:t xml:space="preserve">ensure that they shall not intentionally or recklessly interfere with or misuse anything provided in the interest of health, safety or welfare, in pursuance of any of the relevant statutory </w:t>
      </w:r>
      <w:proofErr w:type="gramStart"/>
      <w:r w:rsidRPr="00747173">
        <w:t>provisions</w:t>
      </w:r>
      <w:r w:rsidR="00542B04">
        <w:t>;</w:t>
      </w:r>
      <w:proofErr w:type="gramEnd"/>
    </w:p>
    <w:p w14:paraId="7C37DFAE" w14:textId="6FEB264D" w:rsidR="008D1FDF" w:rsidRDefault="007C5CEB">
      <w:pPr>
        <w:pStyle w:val="ListParagraph"/>
        <w:numPr>
          <w:ilvl w:val="0"/>
          <w:numId w:val="12"/>
        </w:numPr>
      </w:pPr>
      <w:r w:rsidRPr="00747173">
        <w:t xml:space="preserve">make themselves familiar with and conform to the Health and </w:t>
      </w:r>
      <w:r w:rsidR="0030039B">
        <w:t>S</w:t>
      </w:r>
      <w:r w:rsidRPr="00747173">
        <w:t>afety Policy of the</w:t>
      </w:r>
      <w:r w:rsidR="008D1FDF">
        <w:t xml:space="preserve"> </w:t>
      </w:r>
      <w:r w:rsidR="000D1DB8">
        <w:t>Church</w:t>
      </w:r>
      <w:r w:rsidRPr="00747173">
        <w:t xml:space="preserve"> at all </w:t>
      </w:r>
      <w:proofErr w:type="gramStart"/>
      <w:r w:rsidRPr="00747173">
        <w:t>times</w:t>
      </w:r>
      <w:r w:rsidR="00542B04">
        <w:t>;</w:t>
      </w:r>
      <w:proofErr w:type="gramEnd"/>
    </w:p>
    <w:p w14:paraId="068D1D29" w14:textId="434BE117" w:rsidR="008D1FDF" w:rsidRDefault="007C5CEB">
      <w:pPr>
        <w:pStyle w:val="ListParagraph"/>
        <w:numPr>
          <w:ilvl w:val="0"/>
          <w:numId w:val="12"/>
        </w:numPr>
      </w:pPr>
      <w:r w:rsidRPr="00747173">
        <w:t xml:space="preserve">observe all safety rules, procedures and codes of practice at all times, and in particular, be fully conversant with the procedures to be followed in the event of a fire or any other </w:t>
      </w:r>
      <w:proofErr w:type="gramStart"/>
      <w:r w:rsidRPr="00747173">
        <w:t>emergency</w:t>
      </w:r>
      <w:r w:rsidR="00542B04">
        <w:t>;</w:t>
      </w:r>
      <w:proofErr w:type="gramEnd"/>
    </w:p>
    <w:p w14:paraId="6EA4669D" w14:textId="77777777" w:rsidR="00301BD2" w:rsidRDefault="007C5CEB">
      <w:pPr>
        <w:pStyle w:val="ListParagraph"/>
        <w:numPr>
          <w:ilvl w:val="0"/>
          <w:numId w:val="12"/>
        </w:numPr>
      </w:pPr>
      <w:r w:rsidRPr="00747173">
        <w:t xml:space="preserve">conform to all the Food Safety regulations that are applicable to </w:t>
      </w:r>
      <w:proofErr w:type="gramStart"/>
      <w:r w:rsidRPr="00747173">
        <w:t>themselves</w:t>
      </w:r>
      <w:r w:rsidR="00301BD2">
        <w:t>;</w:t>
      </w:r>
      <w:proofErr w:type="gramEnd"/>
      <w:r w:rsidR="00301BD2">
        <w:t xml:space="preserve"> </w:t>
      </w:r>
    </w:p>
    <w:p w14:paraId="34018222" w14:textId="7E747760" w:rsidR="008D1FDF" w:rsidRDefault="007C5CEB">
      <w:pPr>
        <w:pStyle w:val="ListParagraph"/>
        <w:numPr>
          <w:ilvl w:val="0"/>
          <w:numId w:val="12"/>
        </w:numPr>
      </w:pPr>
      <w:r w:rsidRPr="00747173">
        <w:t xml:space="preserve">co-operate with the </w:t>
      </w:r>
      <w:r w:rsidR="000D1DB8">
        <w:t>Church</w:t>
      </w:r>
      <w:r w:rsidRPr="00747173">
        <w:t xml:space="preserve"> to enable it to carry out the duties and requirements under the provision of all health and safety regulations, including participating in any training if called upon to do </w:t>
      </w:r>
      <w:proofErr w:type="gramStart"/>
      <w:r w:rsidRPr="00747173">
        <w:t>so</w:t>
      </w:r>
      <w:r w:rsidR="00542B04">
        <w:t>;</w:t>
      </w:r>
      <w:proofErr w:type="gramEnd"/>
    </w:p>
    <w:p w14:paraId="38EA17D0" w14:textId="6D5EF0F3" w:rsidR="008D1FDF" w:rsidRDefault="007C5CEB">
      <w:pPr>
        <w:pStyle w:val="ListParagraph"/>
        <w:numPr>
          <w:ilvl w:val="0"/>
          <w:numId w:val="12"/>
        </w:numPr>
      </w:pPr>
      <w:r w:rsidRPr="00747173">
        <w:t xml:space="preserve">report to the </w:t>
      </w:r>
      <w:r w:rsidR="000D1DB8">
        <w:t>Church</w:t>
      </w:r>
      <w:r w:rsidRPr="00747173">
        <w:t xml:space="preserve">'s Health and Safety Officer all accidents or hazardous occurrences or dangers whether persons are injured or not as soon as is reasonably </w:t>
      </w:r>
      <w:proofErr w:type="gramStart"/>
      <w:r w:rsidRPr="00747173">
        <w:t>practicable</w:t>
      </w:r>
      <w:r w:rsidR="00542B04">
        <w:t>;</w:t>
      </w:r>
      <w:proofErr w:type="gramEnd"/>
    </w:p>
    <w:p w14:paraId="07A048A7" w14:textId="1DFEF74A" w:rsidR="008D1FDF" w:rsidRDefault="007C5CEB">
      <w:pPr>
        <w:pStyle w:val="ListParagraph"/>
        <w:numPr>
          <w:ilvl w:val="0"/>
          <w:numId w:val="12"/>
        </w:numPr>
      </w:pPr>
      <w:r w:rsidRPr="00747173">
        <w:t xml:space="preserve">ensure that all working equipment and materials used by them are in a safe and serviceable condition and that no cables or wires are left in such a position as to be likely to cause anyone to </w:t>
      </w:r>
      <w:proofErr w:type="gramStart"/>
      <w:r w:rsidRPr="00747173">
        <w:t>trip</w:t>
      </w:r>
      <w:r w:rsidR="00542B04">
        <w:t>;</w:t>
      </w:r>
      <w:proofErr w:type="gramEnd"/>
    </w:p>
    <w:p w14:paraId="2B0FEA16" w14:textId="42C11B25" w:rsidR="007C5CEB" w:rsidRDefault="007C5CEB">
      <w:pPr>
        <w:pStyle w:val="ListParagraph"/>
        <w:numPr>
          <w:ilvl w:val="0"/>
          <w:numId w:val="12"/>
        </w:numPr>
      </w:pPr>
      <w:r w:rsidRPr="00747173">
        <w:t xml:space="preserve">have regard to the possible consequences of their actions on the health, </w:t>
      </w:r>
      <w:proofErr w:type="gramStart"/>
      <w:r w:rsidRPr="00747173">
        <w:t>safety</w:t>
      </w:r>
      <w:proofErr w:type="gramEnd"/>
      <w:r w:rsidRPr="00747173">
        <w:t xml:space="preserve"> and welfare of all those persons who at any</w:t>
      </w:r>
      <w:r w:rsidR="008D1FDF">
        <w:t xml:space="preserve"> </w:t>
      </w:r>
      <w:r w:rsidRPr="00747173">
        <w:t xml:space="preserve">time and for whatever purpose may or will use the </w:t>
      </w:r>
      <w:r w:rsidR="000D1DB8">
        <w:t>Church</w:t>
      </w:r>
      <w:r w:rsidRPr="00747173">
        <w:t xml:space="preserve"> premises.</w:t>
      </w:r>
    </w:p>
    <w:p w14:paraId="053B24B3" w14:textId="77777777" w:rsidR="004B7B83" w:rsidRPr="00747173" w:rsidRDefault="004B7B83" w:rsidP="000131E6">
      <w:pPr>
        <w:pStyle w:val="ListParagraph"/>
        <w:numPr>
          <w:ilvl w:val="0"/>
          <w:numId w:val="0"/>
        </w:numPr>
        <w:ind w:left="720"/>
      </w:pPr>
    </w:p>
    <w:p w14:paraId="7503C156" w14:textId="12AB8907" w:rsidR="00442E27" w:rsidRDefault="00442E27" w:rsidP="009642D1">
      <w:pPr>
        <w:pStyle w:val="Heading1"/>
      </w:pPr>
      <w:bookmarkStart w:id="171" w:name="_Toc22571838"/>
      <w:bookmarkStart w:id="172" w:name="_Toc127971449"/>
      <w:r w:rsidRPr="00747173">
        <w:t>Data Protection</w:t>
      </w:r>
      <w:bookmarkEnd w:id="171"/>
      <w:bookmarkEnd w:id="172"/>
    </w:p>
    <w:p w14:paraId="2784C24A" w14:textId="77777777" w:rsidR="00EB28EC" w:rsidRDefault="00EB28EC" w:rsidP="00EB28EC">
      <w:r>
        <w:t xml:space="preserve">We are committed to protecting personal data from being misused, getting into the wrong hands </w:t>
      </w:r>
      <w:proofErr w:type="gramStart"/>
      <w:r>
        <w:t>as a result of</w:t>
      </w:r>
      <w:proofErr w:type="gramEnd"/>
      <w:r>
        <w:t xml:space="preserve"> poor security or being shared carelessly, or being inaccurate, as we are aware that people can be upset or harmed if any of these things happen.</w:t>
      </w:r>
    </w:p>
    <w:p w14:paraId="2B1E69AD" w14:textId="1CD3BB8D" w:rsidR="00EB28EC" w:rsidRDefault="00F16650" w:rsidP="00EB28EC">
      <w:r>
        <w:t>Appendix 3</w:t>
      </w:r>
      <w:r w:rsidR="00EB28EC">
        <w:t xml:space="preserve"> sets out the measures we are committed to taking as an organisation and, what </w:t>
      </w:r>
      <w:r w:rsidR="001D2A08">
        <w:t>we</w:t>
      </w:r>
      <w:r w:rsidR="00EB28EC">
        <w:t xml:space="preserve"> will do to ensure </w:t>
      </w:r>
      <w:r w:rsidR="001D2A08">
        <w:t xml:space="preserve">that </w:t>
      </w:r>
      <w:r w:rsidR="00EB28EC">
        <w:t>we comply with the relevant legislation.</w:t>
      </w:r>
    </w:p>
    <w:p w14:paraId="48C8CEB0" w14:textId="77777777" w:rsidR="00EB28EC" w:rsidRDefault="00EB28EC" w:rsidP="00EB28EC">
      <w:proofErr w:type="gramStart"/>
      <w:r>
        <w:lastRenderedPageBreak/>
        <w:t>In particular, we</w:t>
      </w:r>
      <w:proofErr w:type="gramEnd"/>
      <w:r>
        <w:t xml:space="preserve"> will make sure that all personal data is:</w:t>
      </w:r>
    </w:p>
    <w:p w14:paraId="5AAE22A8" w14:textId="77777777" w:rsidR="00EB28EC" w:rsidRDefault="00EB28EC" w:rsidP="00EB28EC">
      <w:pPr>
        <w:pStyle w:val="ListParagraph"/>
        <w:numPr>
          <w:ilvl w:val="0"/>
          <w:numId w:val="6"/>
        </w:numPr>
      </w:pPr>
      <w:r>
        <w:t xml:space="preserve">processed lawfully, fairly and in a transparent </w:t>
      </w:r>
      <w:proofErr w:type="gramStart"/>
      <w:r>
        <w:t>manner;</w:t>
      </w:r>
      <w:proofErr w:type="gramEnd"/>
    </w:p>
    <w:p w14:paraId="6574765F" w14:textId="77777777" w:rsidR="00EB28EC" w:rsidRDefault="00EB28EC" w:rsidP="00EB28EC">
      <w:pPr>
        <w:pStyle w:val="ListParagraph"/>
        <w:numPr>
          <w:ilvl w:val="0"/>
          <w:numId w:val="6"/>
        </w:numPr>
      </w:pPr>
      <w:r>
        <w:t xml:space="preserve">processed for specified, explicit and legitimate purposes and not in a manner that is incompatible with those </w:t>
      </w:r>
      <w:proofErr w:type="gramStart"/>
      <w:r>
        <w:t>purposes;</w:t>
      </w:r>
      <w:proofErr w:type="gramEnd"/>
    </w:p>
    <w:p w14:paraId="3FEE1791" w14:textId="77777777" w:rsidR="00EB28EC" w:rsidRDefault="00EB28EC" w:rsidP="00EB28EC">
      <w:pPr>
        <w:pStyle w:val="ListParagraph"/>
        <w:numPr>
          <w:ilvl w:val="0"/>
          <w:numId w:val="6"/>
        </w:numPr>
      </w:pPr>
      <w:r>
        <w:t xml:space="preserve">adequate, relevant and limited to what is necessary for the purposes for which it is being </w:t>
      </w:r>
      <w:proofErr w:type="gramStart"/>
      <w:r>
        <w:t>processed;</w:t>
      </w:r>
      <w:proofErr w:type="gramEnd"/>
    </w:p>
    <w:p w14:paraId="2C0AF596" w14:textId="77777777" w:rsidR="00EB28EC" w:rsidRDefault="00EB28EC" w:rsidP="00EB28EC">
      <w:pPr>
        <w:pStyle w:val="ListParagraph"/>
        <w:numPr>
          <w:ilvl w:val="0"/>
          <w:numId w:val="6"/>
        </w:numPr>
      </w:pPr>
      <w:r>
        <w:t xml:space="preserve">accurate and, where necessary, up to </w:t>
      </w:r>
      <w:proofErr w:type="gramStart"/>
      <w:r>
        <w:t>date;</w:t>
      </w:r>
      <w:proofErr w:type="gramEnd"/>
    </w:p>
    <w:p w14:paraId="3B7C4226" w14:textId="77777777" w:rsidR="00EB28EC" w:rsidRDefault="00EB28EC" w:rsidP="00EB28EC">
      <w:pPr>
        <w:pStyle w:val="ListParagraph"/>
        <w:numPr>
          <w:ilvl w:val="0"/>
          <w:numId w:val="6"/>
        </w:numPr>
      </w:pPr>
      <w:r>
        <w:t xml:space="preserve">not kept longer than necessary for the purposes for which it is being </w:t>
      </w:r>
      <w:proofErr w:type="gramStart"/>
      <w:r>
        <w:t>processed;</w:t>
      </w:r>
      <w:proofErr w:type="gramEnd"/>
    </w:p>
    <w:p w14:paraId="290290A9" w14:textId="77777777" w:rsidR="00EB28EC" w:rsidRDefault="00EB28EC" w:rsidP="00EB28EC">
      <w:pPr>
        <w:pStyle w:val="ListParagraph"/>
        <w:numPr>
          <w:ilvl w:val="0"/>
          <w:numId w:val="6"/>
        </w:numPr>
      </w:pPr>
      <w:r>
        <w:t xml:space="preserve">processed in a secure manner, by using appropriate technical and organisational </w:t>
      </w:r>
      <w:proofErr w:type="gramStart"/>
      <w:r>
        <w:t>means;</w:t>
      </w:r>
      <w:proofErr w:type="gramEnd"/>
    </w:p>
    <w:p w14:paraId="6274699A" w14:textId="77777777" w:rsidR="00EB28EC" w:rsidRPr="00747173" w:rsidRDefault="00EB28EC" w:rsidP="00EB28EC">
      <w:pPr>
        <w:pStyle w:val="ListParagraph"/>
        <w:numPr>
          <w:ilvl w:val="0"/>
          <w:numId w:val="6"/>
        </w:numPr>
      </w:pPr>
      <w:r>
        <w:t>processed in keeping with the rights of data subjects regarding their personal data.</w:t>
      </w:r>
      <w:r w:rsidRPr="00747173">
        <w:t xml:space="preserve"> </w:t>
      </w:r>
    </w:p>
    <w:p w14:paraId="71E634CE" w14:textId="77777777" w:rsidR="00EB28EC" w:rsidRPr="00EB28EC" w:rsidRDefault="00EB28EC" w:rsidP="00EB28EC"/>
    <w:p w14:paraId="67AD2ABA" w14:textId="77777777" w:rsidR="006A1585" w:rsidRPr="006A1585" w:rsidRDefault="006A1585" w:rsidP="006A1585">
      <w:pPr>
        <w:pStyle w:val="ListParagraph"/>
        <w:numPr>
          <w:ilvl w:val="0"/>
          <w:numId w:val="2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contextualSpacing w:val="0"/>
        <w:outlineLvl w:val="1"/>
        <w:rPr>
          <w:b/>
          <w:bCs/>
          <w:vanish/>
          <w:color w:val="365F91" w:themeColor="accent1" w:themeShade="BF"/>
          <w:spacing w:val="15"/>
          <w:sz w:val="32"/>
          <w:szCs w:val="24"/>
        </w:rPr>
      </w:pPr>
      <w:bookmarkStart w:id="173" w:name="_Toc127882824"/>
      <w:bookmarkStart w:id="174" w:name="_Toc127957134"/>
      <w:bookmarkStart w:id="175" w:name="_Toc127959932"/>
      <w:bookmarkStart w:id="176" w:name="_Toc127959988"/>
      <w:bookmarkStart w:id="177" w:name="_Toc127970117"/>
      <w:bookmarkStart w:id="178" w:name="_Toc127970159"/>
      <w:bookmarkStart w:id="179" w:name="_Toc127970234"/>
      <w:bookmarkStart w:id="180" w:name="_Toc127970304"/>
      <w:bookmarkStart w:id="181" w:name="_Toc127970377"/>
      <w:bookmarkStart w:id="182" w:name="_Toc127971213"/>
      <w:bookmarkStart w:id="183" w:name="_Toc127971294"/>
      <w:bookmarkStart w:id="184" w:name="_Toc127971375"/>
      <w:bookmarkStart w:id="185" w:name="_Toc127971450"/>
      <w:bookmarkEnd w:id="173"/>
      <w:bookmarkEnd w:id="174"/>
      <w:bookmarkEnd w:id="175"/>
      <w:bookmarkEnd w:id="176"/>
      <w:bookmarkEnd w:id="177"/>
      <w:bookmarkEnd w:id="178"/>
      <w:bookmarkEnd w:id="179"/>
      <w:bookmarkEnd w:id="180"/>
      <w:bookmarkEnd w:id="181"/>
      <w:bookmarkEnd w:id="182"/>
      <w:bookmarkEnd w:id="183"/>
      <w:bookmarkEnd w:id="184"/>
      <w:bookmarkEnd w:id="185"/>
    </w:p>
    <w:p w14:paraId="1D5ACE85" w14:textId="77777777" w:rsidR="006A1585" w:rsidRPr="006A1585" w:rsidRDefault="006A1585" w:rsidP="006A1585">
      <w:pPr>
        <w:pStyle w:val="ListParagraph"/>
        <w:numPr>
          <w:ilvl w:val="0"/>
          <w:numId w:val="2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contextualSpacing w:val="0"/>
        <w:outlineLvl w:val="1"/>
        <w:rPr>
          <w:b/>
          <w:bCs/>
          <w:vanish/>
          <w:color w:val="365F91" w:themeColor="accent1" w:themeShade="BF"/>
          <w:spacing w:val="15"/>
          <w:sz w:val="32"/>
          <w:szCs w:val="24"/>
        </w:rPr>
      </w:pPr>
      <w:bookmarkStart w:id="186" w:name="_Toc127882825"/>
      <w:bookmarkStart w:id="187" w:name="_Toc127957135"/>
      <w:bookmarkStart w:id="188" w:name="_Toc22571839"/>
      <w:bookmarkStart w:id="189" w:name="_Toc127959933"/>
      <w:bookmarkStart w:id="190" w:name="_Toc127959989"/>
      <w:bookmarkStart w:id="191" w:name="_Toc127970118"/>
      <w:bookmarkStart w:id="192" w:name="_Toc127970160"/>
      <w:bookmarkStart w:id="193" w:name="_Toc127970235"/>
      <w:bookmarkStart w:id="194" w:name="_Toc127970305"/>
      <w:bookmarkStart w:id="195" w:name="_Toc127970378"/>
      <w:bookmarkStart w:id="196" w:name="_Toc127971214"/>
      <w:bookmarkStart w:id="197" w:name="_Toc127971295"/>
      <w:bookmarkStart w:id="198" w:name="_Toc127971376"/>
      <w:bookmarkStart w:id="199" w:name="_Toc127971451"/>
      <w:bookmarkEnd w:id="186"/>
      <w:bookmarkEnd w:id="187"/>
      <w:bookmarkEnd w:id="189"/>
      <w:bookmarkEnd w:id="190"/>
      <w:bookmarkEnd w:id="191"/>
      <w:bookmarkEnd w:id="192"/>
      <w:bookmarkEnd w:id="193"/>
      <w:bookmarkEnd w:id="194"/>
      <w:bookmarkEnd w:id="195"/>
      <w:bookmarkEnd w:id="196"/>
      <w:bookmarkEnd w:id="197"/>
      <w:bookmarkEnd w:id="198"/>
      <w:bookmarkEnd w:id="199"/>
    </w:p>
    <w:p w14:paraId="70F45828" w14:textId="425DF2B2" w:rsidR="009B4FC1" w:rsidRDefault="009B4FC1" w:rsidP="006A1585">
      <w:pPr>
        <w:pStyle w:val="Heading2"/>
      </w:pPr>
      <w:bookmarkStart w:id="200" w:name="_Toc127971452"/>
      <w:r>
        <w:t xml:space="preserve">Policy </w:t>
      </w:r>
      <w:r w:rsidR="00655CC0">
        <w:t>s</w:t>
      </w:r>
      <w:r>
        <w:t>tatement</w:t>
      </w:r>
      <w:bookmarkEnd w:id="188"/>
      <w:bookmarkEnd w:id="200"/>
    </w:p>
    <w:p w14:paraId="68E6EB91" w14:textId="49D2A91E" w:rsidR="009B4FC1" w:rsidRDefault="00E247B9">
      <w:r>
        <w:t>Anytown</w:t>
      </w:r>
      <w:r w:rsidR="009B4FC1">
        <w:t xml:space="preserve"> Baptist Church is committed to protecting personal data and respecting the rights of our data subjects; the people whose personal data we collect and use. We value the personal information entrusted to us and we respect that trust, by complying with all relevant laws, and adopting good practice.</w:t>
      </w:r>
    </w:p>
    <w:p w14:paraId="7DE80F62" w14:textId="77777777" w:rsidR="009B4FC1" w:rsidRDefault="009B4FC1">
      <w:r>
        <w:t>We process personal data to help us:</w:t>
      </w:r>
    </w:p>
    <w:p w14:paraId="4AA33084" w14:textId="77777777" w:rsidR="009B4FC1" w:rsidRDefault="009B4FC1">
      <w:pPr>
        <w:pStyle w:val="ListParagraph"/>
        <w:numPr>
          <w:ilvl w:val="0"/>
          <w:numId w:val="17"/>
        </w:numPr>
      </w:pPr>
      <w:r>
        <w:t xml:space="preserve">maintain our list of church </w:t>
      </w:r>
      <w:proofErr w:type="gramStart"/>
      <w:r>
        <w:t>members;</w:t>
      </w:r>
      <w:proofErr w:type="gramEnd"/>
    </w:p>
    <w:p w14:paraId="718912FD" w14:textId="77777777" w:rsidR="009B4FC1" w:rsidRDefault="009B4FC1">
      <w:pPr>
        <w:pStyle w:val="ListParagraph"/>
        <w:numPr>
          <w:ilvl w:val="0"/>
          <w:numId w:val="17"/>
        </w:numPr>
      </w:pPr>
      <w:r>
        <w:t xml:space="preserve">provide pastoral support for members and others connected with our </w:t>
      </w:r>
      <w:proofErr w:type="gramStart"/>
      <w:r>
        <w:t>church;</w:t>
      </w:r>
      <w:proofErr w:type="gramEnd"/>
    </w:p>
    <w:p w14:paraId="32AA685A" w14:textId="77777777" w:rsidR="009B4FC1" w:rsidRDefault="009B4FC1">
      <w:pPr>
        <w:pStyle w:val="ListParagraph"/>
        <w:numPr>
          <w:ilvl w:val="0"/>
          <w:numId w:val="17"/>
        </w:numPr>
      </w:pPr>
      <w:r>
        <w:t xml:space="preserve">provide services to the community including organisations using our </w:t>
      </w:r>
      <w:proofErr w:type="gramStart"/>
      <w:r>
        <w:t>premises;</w:t>
      </w:r>
      <w:proofErr w:type="gramEnd"/>
    </w:p>
    <w:p w14:paraId="4E7202A9" w14:textId="77777777" w:rsidR="009B4FC1" w:rsidRDefault="009B4FC1">
      <w:pPr>
        <w:pStyle w:val="ListParagraph"/>
        <w:numPr>
          <w:ilvl w:val="0"/>
          <w:numId w:val="17"/>
        </w:numPr>
      </w:pPr>
      <w:r>
        <w:t xml:space="preserve">safeguard children, young people and adults at </w:t>
      </w:r>
      <w:proofErr w:type="gramStart"/>
      <w:r>
        <w:t>risk;</w:t>
      </w:r>
      <w:proofErr w:type="gramEnd"/>
    </w:p>
    <w:p w14:paraId="06DCEF8E" w14:textId="77777777" w:rsidR="009B4FC1" w:rsidRDefault="009B4FC1">
      <w:pPr>
        <w:pStyle w:val="ListParagraph"/>
        <w:numPr>
          <w:ilvl w:val="0"/>
          <w:numId w:val="17"/>
        </w:numPr>
      </w:pPr>
      <w:r>
        <w:t xml:space="preserve">recruit, support and manage staff and </w:t>
      </w:r>
      <w:proofErr w:type="gramStart"/>
      <w:r>
        <w:t>volunteers;</w:t>
      </w:r>
      <w:proofErr w:type="gramEnd"/>
    </w:p>
    <w:p w14:paraId="64DECC1D" w14:textId="77777777" w:rsidR="009B4FC1" w:rsidRDefault="009B4FC1">
      <w:pPr>
        <w:pStyle w:val="ListParagraph"/>
        <w:numPr>
          <w:ilvl w:val="0"/>
          <w:numId w:val="17"/>
        </w:numPr>
      </w:pPr>
      <w:r>
        <w:t xml:space="preserve">maintain our accounts and </w:t>
      </w:r>
      <w:proofErr w:type="gramStart"/>
      <w:r>
        <w:t>records;</w:t>
      </w:r>
      <w:proofErr w:type="gramEnd"/>
      <w:r>
        <w:t xml:space="preserve"> </w:t>
      </w:r>
    </w:p>
    <w:p w14:paraId="524950D9" w14:textId="77777777" w:rsidR="009B4FC1" w:rsidRDefault="009B4FC1">
      <w:pPr>
        <w:pStyle w:val="ListParagraph"/>
        <w:numPr>
          <w:ilvl w:val="0"/>
          <w:numId w:val="17"/>
        </w:numPr>
      </w:pPr>
      <w:r>
        <w:t xml:space="preserve">administer gift aid </w:t>
      </w:r>
      <w:proofErr w:type="gramStart"/>
      <w:r>
        <w:t>claims;</w:t>
      </w:r>
      <w:proofErr w:type="gramEnd"/>
    </w:p>
    <w:p w14:paraId="61AF6647" w14:textId="77777777" w:rsidR="009B4FC1" w:rsidRDefault="009B4FC1">
      <w:pPr>
        <w:pStyle w:val="ListParagraph"/>
        <w:numPr>
          <w:ilvl w:val="0"/>
          <w:numId w:val="17"/>
        </w:numPr>
      </w:pPr>
      <w:r>
        <w:t xml:space="preserve">promote our services, activities and </w:t>
      </w:r>
      <w:proofErr w:type="gramStart"/>
      <w:r>
        <w:t>events;</w:t>
      </w:r>
      <w:proofErr w:type="gramEnd"/>
    </w:p>
    <w:p w14:paraId="20F39CA5" w14:textId="77777777" w:rsidR="009B4FC1" w:rsidRDefault="009B4FC1">
      <w:pPr>
        <w:pStyle w:val="ListParagraph"/>
        <w:numPr>
          <w:ilvl w:val="0"/>
          <w:numId w:val="17"/>
        </w:numPr>
      </w:pPr>
      <w:r>
        <w:t xml:space="preserve">maintain the security of property and </w:t>
      </w:r>
      <w:proofErr w:type="gramStart"/>
      <w:r>
        <w:t>premises;</w:t>
      </w:r>
      <w:proofErr w:type="gramEnd"/>
    </w:p>
    <w:p w14:paraId="3CCD1A2B" w14:textId="77777777" w:rsidR="009B4FC1" w:rsidRDefault="009B4FC1">
      <w:pPr>
        <w:pStyle w:val="ListParagraph"/>
        <w:numPr>
          <w:ilvl w:val="0"/>
          <w:numId w:val="17"/>
        </w:numPr>
      </w:pPr>
      <w:r>
        <w:t>respond effectively to enquirers and handle any complaints.</w:t>
      </w:r>
    </w:p>
    <w:p w14:paraId="2371AE40" w14:textId="6F17B604" w:rsidR="009B4FC1" w:rsidRPr="00747173" w:rsidRDefault="009B4FC1">
      <w:r w:rsidRPr="00647C20">
        <w:t xml:space="preserve">This policy has been approved by the church’s Trustees who are responsible for ensuring that we comply with all our legal obligations. It sets out the legal rules that apply whenever we obtain, </w:t>
      </w:r>
      <w:proofErr w:type="gramStart"/>
      <w:r w:rsidRPr="00647C20">
        <w:t>store</w:t>
      </w:r>
      <w:proofErr w:type="gramEnd"/>
      <w:r w:rsidRPr="00647C20">
        <w:t xml:space="preserve"> or use personal data.</w:t>
      </w:r>
      <w:r w:rsidRPr="00747173">
        <w:t xml:space="preserve"> </w:t>
      </w:r>
    </w:p>
    <w:p w14:paraId="29ABBABF" w14:textId="77777777" w:rsidR="00846A49" w:rsidRPr="00846A49" w:rsidRDefault="00846A49" w:rsidP="00846A49">
      <w:pPr>
        <w:pStyle w:val="ListParagraph"/>
        <w:numPr>
          <w:ilvl w:val="0"/>
          <w:numId w:val="29"/>
        </w:numPr>
        <w:spacing w:after="0"/>
        <w:contextualSpacing w:val="0"/>
        <w:outlineLvl w:val="2"/>
        <w:rPr>
          <w:b/>
          <w:bCs/>
          <w:vanish/>
          <w:color w:val="365F91" w:themeColor="accent1" w:themeShade="BF"/>
          <w:spacing w:val="15"/>
          <w:sz w:val="28"/>
        </w:rPr>
      </w:pPr>
      <w:bookmarkStart w:id="201" w:name="_Toc127970307"/>
      <w:bookmarkStart w:id="202" w:name="_Toc127970380"/>
      <w:bookmarkStart w:id="203" w:name="_Toc127971216"/>
      <w:bookmarkStart w:id="204" w:name="_Toc127971297"/>
      <w:bookmarkStart w:id="205" w:name="_Toc127971378"/>
      <w:bookmarkStart w:id="206" w:name="_Toc127971453"/>
      <w:bookmarkEnd w:id="201"/>
      <w:bookmarkEnd w:id="202"/>
      <w:bookmarkEnd w:id="203"/>
      <w:bookmarkEnd w:id="204"/>
      <w:bookmarkEnd w:id="205"/>
      <w:bookmarkEnd w:id="206"/>
    </w:p>
    <w:p w14:paraId="65243A2F" w14:textId="77777777" w:rsidR="00846A49" w:rsidRPr="00846A49" w:rsidRDefault="00846A49" w:rsidP="00846A49">
      <w:pPr>
        <w:pStyle w:val="ListParagraph"/>
        <w:numPr>
          <w:ilvl w:val="0"/>
          <w:numId w:val="29"/>
        </w:numPr>
        <w:spacing w:after="0"/>
        <w:contextualSpacing w:val="0"/>
        <w:outlineLvl w:val="2"/>
        <w:rPr>
          <w:b/>
          <w:bCs/>
          <w:vanish/>
          <w:color w:val="365F91" w:themeColor="accent1" w:themeShade="BF"/>
          <w:spacing w:val="15"/>
          <w:sz w:val="28"/>
        </w:rPr>
      </w:pPr>
      <w:bookmarkStart w:id="207" w:name="_Toc127970308"/>
      <w:bookmarkStart w:id="208" w:name="_Toc127970381"/>
      <w:bookmarkStart w:id="209" w:name="_Toc127971217"/>
      <w:bookmarkStart w:id="210" w:name="_Toc127971298"/>
      <w:bookmarkStart w:id="211" w:name="_Toc127971379"/>
      <w:bookmarkStart w:id="212" w:name="_Toc127971454"/>
      <w:bookmarkEnd w:id="207"/>
      <w:bookmarkEnd w:id="208"/>
      <w:bookmarkEnd w:id="209"/>
      <w:bookmarkEnd w:id="210"/>
      <w:bookmarkEnd w:id="211"/>
      <w:bookmarkEnd w:id="212"/>
    </w:p>
    <w:p w14:paraId="55318D69" w14:textId="77777777" w:rsidR="00846A49" w:rsidRPr="00846A49" w:rsidRDefault="00846A49" w:rsidP="00846A49">
      <w:pPr>
        <w:pStyle w:val="ListParagraph"/>
        <w:numPr>
          <w:ilvl w:val="0"/>
          <w:numId w:val="29"/>
        </w:numPr>
        <w:spacing w:after="0"/>
        <w:contextualSpacing w:val="0"/>
        <w:outlineLvl w:val="2"/>
        <w:rPr>
          <w:b/>
          <w:bCs/>
          <w:vanish/>
          <w:color w:val="365F91" w:themeColor="accent1" w:themeShade="BF"/>
          <w:spacing w:val="15"/>
          <w:sz w:val="28"/>
        </w:rPr>
      </w:pPr>
      <w:bookmarkStart w:id="213" w:name="_Toc127970309"/>
      <w:bookmarkStart w:id="214" w:name="_Toc127970382"/>
      <w:bookmarkStart w:id="215" w:name="_Toc127971218"/>
      <w:bookmarkStart w:id="216" w:name="_Toc127971299"/>
      <w:bookmarkStart w:id="217" w:name="_Toc127971380"/>
      <w:bookmarkStart w:id="218" w:name="_Toc127971455"/>
      <w:bookmarkEnd w:id="213"/>
      <w:bookmarkEnd w:id="214"/>
      <w:bookmarkEnd w:id="215"/>
      <w:bookmarkEnd w:id="216"/>
      <w:bookmarkEnd w:id="217"/>
      <w:bookmarkEnd w:id="218"/>
    </w:p>
    <w:p w14:paraId="5E998C62" w14:textId="77777777" w:rsidR="00846A49" w:rsidRPr="00846A49" w:rsidRDefault="00846A49" w:rsidP="00846A49">
      <w:pPr>
        <w:pStyle w:val="ListParagraph"/>
        <w:numPr>
          <w:ilvl w:val="1"/>
          <w:numId w:val="29"/>
        </w:numPr>
        <w:spacing w:after="0"/>
        <w:contextualSpacing w:val="0"/>
        <w:outlineLvl w:val="2"/>
        <w:rPr>
          <w:b/>
          <w:bCs/>
          <w:vanish/>
          <w:color w:val="365F91" w:themeColor="accent1" w:themeShade="BF"/>
          <w:spacing w:val="15"/>
          <w:sz w:val="28"/>
        </w:rPr>
      </w:pPr>
      <w:bookmarkStart w:id="219" w:name="_Toc127970310"/>
      <w:bookmarkStart w:id="220" w:name="_Toc127970383"/>
      <w:bookmarkStart w:id="221" w:name="_Toc127971219"/>
      <w:bookmarkStart w:id="222" w:name="_Toc127971300"/>
      <w:bookmarkStart w:id="223" w:name="_Toc127971381"/>
      <w:bookmarkStart w:id="224" w:name="_Toc127971456"/>
      <w:bookmarkEnd w:id="219"/>
      <w:bookmarkEnd w:id="220"/>
      <w:bookmarkEnd w:id="221"/>
      <w:bookmarkEnd w:id="222"/>
      <w:bookmarkEnd w:id="223"/>
      <w:bookmarkEnd w:id="224"/>
    </w:p>
    <w:p w14:paraId="6A5AE952" w14:textId="074AD745" w:rsidR="00647C20" w:rsidRDefault="00F16190" w:rsidP="00A54A49">
      <w:r>
        <w:t>We will handle personal information of all data subjects of the Church in line with th</w:t>
      </w:r>
      <w:r w:rsidR="00777F25">
        <w:t>e procedures outline</w:t>
      </w:r>
      <w:r w:rsidR="004C64A1">
        <w:t>d</w:t>
      </w:r>
      <w:r w:rsidR="00777F25">
        <w:t xml:space="preserve"> in Appendix 4</w:t>
      </w:r>
      <w:r w:rsidR="004C64A1">
        <w:t xml:space="preserve"> which </w:t>
      </w:r>
      <w:r w:rsidR="004C64A1" w:rsidRPr="00647C20">
        <w:t xml:space="preserve">set out the legal rules that apply whenever we obtain, </w:t>
      </w:r>
      <w:proofErr w:type="gramStart"/>
      <w:r w:rsidR="004C64A1" w:rsidRPr="00647C20">
        <w:t>store</w:t>
      </w:r>
      <w:proofErr w:type="gramEnd"/>
      <w:r w:rsidR="004C64A1" w:rsidRPr="00647C20">
        <w:t xml:space="preserve"> or use personal data</w:t>
      </w:r>
      <w:r w:rsidR="004C64A1">
        <w:t xml:space="preserve">. </w:t>
      </w:r>
    </w:p>
    <w:p w14:paraId="7B07A33E" w14:textId="77777777" w:rsidR="001D1FC2" w:rsidRDefault="001D1FC2" w:rsidP="001D1FC2">
      <w:r>
        <w:t>All Workers who collect or handle any personal data on behalf of the Church, will be required to have read this policy and are required to comply with it.</w:t>
      </w:r>
    </w:p>
    <w:p w14:paraId="280EF56F" w14:textId="6FAE5AB1" w:rsidR="00647C20" w:rsidRDefault="00647C20" w:rsidP="00F0414F">
      <w:r>
        <w:t xml:space="preserve">Companies who are appointed by </w:t>
      </w:r>
      <w:r w:rsidR="00CA106E">
        <w:t xml:space="preserve">the </w:t>
      </w:r>
      <w:r w:rsidR="000D1DB8">
        <w:t>Church</w:t>
      </w:r>
      <w:r w:rsidR="00CA106E">
        <w:t xml:space="preserve"> </w:t>
      </w:r>
      <w:r>
        <w:t xml:space="preserve">as a data processor are required to comply with this policy under the contract with us. Any breach of the policy will be taken seriously and could lead to us taking contract enforcement action against the </w:t>
      </w:r>
      <w:proofErr w:type="gramStart"/>
      <w:r>
        <w:t>company, or</w:t>
      </w:r>
      <w:proofErr w:type="gramEnd"/>
      <w:r>
        <w:t xml:space="preserve"> terminating the contract. Data processors have direct obligations under the </w:t>
      </w:r>
      <w:r w:rsidR="00C13C1D">
        <w:t xml:space="preserve">General </w:t>
      </w:r>
      <w:r w:rsidR="00C13C1D">
        <w:lastRenderedPageBreak/>
        <w:t>Data Protection Regulations (</w:t>
      </w:r>
      <w:r>
        <w:t>GDPR</w:t>
      </w:r>
      <w:r w:rsidR="00C13C1D">
        <w:t>)</w:t>
      </w:r>
      <w:r>
        <w:t xml:space="preserve">, primarily to only process data on instructions from the </w:t>
      </w:r>
      <w:r w:rsidR="000D1DB8">
        <w:t>Church</w:t>
      </w:r>
      <w:r>
        <w:t xml:space="preserve"> and to implement appropriate technical and organisational measures to ensure a level of security appropriate to the risk involved.</w:t>
      </w:r>
    </w:p>
    <w:p w14:paraId="60EA693B" w14:textId="2D8034DF" w:rsidR="00647C20" w:rsidRDefault="00647C20" w:rsidP="00CC350B">
      <w:r>
        <w:t xml:space="preserve">Our Data Protection Trustee is responsible for advising </w:t>
      </w:r>
      <w:r w:rsidR="00E247B9">
        <w:t>Anytown</w:t>
      </w:r>
      <w:r>
        <w:t xml:space="preserve"> Baptist Church and its staff and members about their legal obligations under data protection law, monitoring compliance with data protection law, dealing with data security breaches and with the development of this policy. </w:t>
      </w:r>
    </w:p>
    <w:p w14:paraId="20DD277D" w14:textId="77777777" w:rsidR="007C5CEB" w:rsidRPr="00747173" w:rsidRDefault="00CA106E" w:rsidP="001A0540">
      <w:pPr>
        <w:pStyle w:val="Heading3"/>
      </w:pPr>
      <w:bookmarkStart w:id="225" w:name="_Toc127971457"/>
      <w:r>
        <w:t>Training and Guidance</w:t>
      </w:r>
      <w:bookmarkEnd w:id="225"/>
    </w:p>
    <w:p w14:paraId="5F409BD5" w14:textId="77777777" w:rsidR="00CA106E" w:rsidRDefault="00CA106E" w:rsidP="00DA46D2">
      <w:r>
        <w:t xml:space="preserve">We will provide general training at least annually for all staff to raise awareness of their obligations and our responsibilities, as well as to outline the law.  </w:t>
      </w:r>
    </w:p>
    <w:p w14:paraId="4CA727C6" w14:textId="77777777" w:rsidR="00557EED" w:rsidRPr="00747173" w:rsidRDefault="00CA106E" w:rsidP="007B56EA">
      <w:r>
        <w:t xml:space="preserve">We may also issue procedures, </w:t>
      </w:r>
      <w:proofErr w:type="gramStart"/>
      <w:r>
        <w:t>guidance</w:t>
      </w:r>
      <w:proofErr w:type="gramEnd"/>
      <w:r>
        <w:t xml:space="preserve"> or instructions from time to time.  </w:t>
      </w:r>
    </w:p>
    <w:p w14:paraId="5C48C18F" w14:textId="019E5EFA" w:rsidR="009B4FC1" w:rsidRDefault="00EB19A3" w:rsidP="00211EF5">
      <w:pPr>
        <w:pStyle w:val="Heading1"/>
      </w:pPr>
      <w:bookmarkStart w:id="226" w:name="_Toc127971458"/>
      <w:r>
        <w:t>Risk Management</w:t>
      </w:r>
      <w:bookmarkEnd w:id="226"/>
    </w:p>
    <w:p w14:paraId="33369659" w14:textId="77777777" w:rsidR="00CE4300" w:rsidRDefault="00AE7300" w:rsidP="00211EF5">
      <w:r>
        <w:t xml:space="preserve">The Trustees of </w:t>
      </w:r>
      <w:r w:rsidR="00E669AC">
        <w:t>the Church recognise that there</w:t>
      </w:r>
      <w:r w:rsidR="00AE6629">
        <w:t xml:space="preserve"> are potential risk</w:t>
      </w:r>
      <w:r w:rsidR="00E8126E">
        <w:t>s</w:t>
      </w:r>
      <w:r w:rsidR="00AE6629">
        <w:t xml:space="preserve"> in all our </w:t>
      </w:r>
      <w:r w:rsidR="00CF4AA6">
        <w:t>activities</w:t>
      </w:r>
      <w:r w:rsidR="00AE6629">
        <w:t xml:space="preserve"> and </w:t>
      </w:r>
      <w:r w:rsidR="0046288D">
        <w:t xml:space="preserve">will seek to identify mitigating factors to reduce the risk where </w:t>
      </w:r>
      <w:r w:rsidR="00E8126E">
        <w:t xml:space="preserve">possible. The Trustees will maintain a risk register that </w:t>
      </w:r>
      <w:r w:rsidR="001D15F1">
        <w:t>list the</w:t>
      </w:r>
      <w:r w:rsidR="00120452">
        <w:t>s</w:t>
      </w:r>
      <w:r w:rsidR="001D15F1">
        <w:t>e risk</w:t>
      </w:r>
      <w:r w:rsidR="00120452">
        <w:t>s</w:t>
      </w:r>
      <w:r w:rsidR="001D15F1">
        <w:t>,</w:t>
      </w:r>
      <w:r w:rsidR="002B2F42">
        <w:t xml:space="preserve"> their likeli</w:t>
      </w:r>
      <w:r w:rsidR="00350322">
        <w:t>hood and impact</w:t>
      </w:r>
      <w:r w:rsidR="001D15F1">
        <w:t xml:space="preserve"> the actions to be taken to mitigate them and the person(s) responsible</w:t>
      </w:r>
      <w:r w:rsidR="00350322">
        <w:t xml:space="preserve"> for ensuring </w:t>
      </w:r>
      <w:r w:rsidR="00CE4300">
        <w:t>the actions are carried out</w:t>
      </w:r>
      <w:r w:rsidR="001D15F1">
        <w:t xml:space="preserve">. </w:t>
      </w:r>
    </w:p>
    <w:p w14:paraId="33AE588A" w14:textId="4752FC9A" w:rsidR="00211EF5" w:rsidRDefault="00120452" w:rsidP="00211EF5">
      <w:r>
        <w:t xml:space="preserve">The risk </w:t>
      </w:r>
      <w:r w:rsidR="002B2F42">
        <w:t>register will be reviewed</w:t>
      </w:r>
      <w:r w:rsidR="00CE4300">
        <w:t xml:space="preserve"> regularly to </w:t>
      </w:r>
      <w:r w:rsidR="002F4149">
        <w:t xml:space="preserve">assess any changes and </w:t>
      </w:r>
      <w:r w:rsidR="00142782">
        <w:t xml:space="preserve">ensure </w:t>
      </w:r>
      <w:r w:rsidR="002F4149">
        <w:t>action are being taken.</w:t>
      </w:r>
    </w:p>
    <w:p w14:paraId="5A7FCE80" w14:textId="0BBDADCC" w:rsidR="003B2DE0" w:rsidRDefault="003B2DE0" w:rsidP="003B2DE0">
      <w:pPr>
        <w:pStyle w:val="Heading1"/>
      </w:pPr>
      <w:bookmarkStart w:id="227" w:name="_Toc127971459"/>
      <w:r>
        <w:t>Information Technology</w:t>
      </w:r>
      <w:bookmarkEnd w:id="227"/>
    </w:p>
    <w:p w14:paraId="293D74D3" w14:textId="77777777" w:rsidR="003B2DE0" w:rsidRPr="003B2DE0" w:rsidRDefault="003B2DE0" w:rsidP="003B2DE0">
      <w:pPr>
        <w:pStyle w:val="ListParagraph"/>
        <w:numPr>
          <w:ilvl w:val="0"/>
          <w:numId w:val="2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contextualSpacing w:val="0"/>
        <w:outlineLvl w:val="1"/>
        <w:rPr>
          <w:b/>
          <w:bCs/>
          <w:vanish/>
          <w:color w:val="365F91" w:themeColor="accent1" w:themeShade="BF"/>
          <w:spacing w:val="15"/>
          <w:sz w:val="32"/>
          <w:szCs w:val="24"/>
        </w:rPr>
      </w:pPr>
      <w:bookmarkStart w:id="228" w:name="_Toc127970122"/>
      <w:bookmarkStart w:id="229" w:name="_Toc127970164"/>
      <w:bookmarkStart w:id="230" w:name="_Toc127970239"/>
      <w:bookmarkStart w:id="231" w:name="_Toc127970314"/>
      <w:bookmarkStart w:id="232" w:name="_Toc127970387"/>
      <w:bookmarkStart w:id="233" w:name="_Toc127971223"/>
      <w:bookmarkStart w:id="234" w:name="_Toc127971304"/>
      <w:bookmarkStart w:id="235" w:name="_Toc127971385"/>
      <w:bookmarkStart w:id="236" w:name="_Toc127971460"/>
      <w:bookmarkEnd w:id="228"/>
      <w:bookmarkEnd w:id="229"/>
      <w:bookmarkEnd w:id="230"/>
      <w:bookmarkEnd w:id="231"/>
      <w:bookmarkEnd w:id="232"/>
      <w:bookmarkEnd w:id="233"/>
      <w:bookmarkEnd w:id="234"/>
      <w:bookmarkEnd w:id="235"/>
      <w:bookmarkEnd w:id="236"/>
    </w:p>
    <w:p w14:paraId="5CD96387" w14:textId="77777777" w:rsidR="003B2DE0" w:rsidRPr="003B2DE0" w:rsidRDefault="003B2DE0" w:rsidP="003B2DE0">
      <w:pPr>
        <w:pStyle w:val="ListParagraph"/>
        <w:numPr>
          <w:ilvl w:val="0"/>
          <w:numId w:val="2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contextualSpacing w:val="0"/>
        <w:outlineLvl w:val="1"/>
        <w:rPr>
          <w:b/>
          <w:bCs/>
          <w:vanish/>
          <w:color w:val="365F91" w:themeColor="accent1" w:themeShade="BF"/>
          <w:spacing w:val="15"/>
          <w:sz w:val="32"/>
          <w:szCs w:val="24"/>
        </w:rPr>
      </w:pPr>
      <w:bookmarkStart w:id="237" w:name="_Toc127970123"/>
      <w:bookmarkStart w:id="238" w:name="_Toc127970165"/>
      <w:bookmarkStart w:id="239" w:name="_Toc127970240"/>
      <w:bookmarkStart w:id="240" w:name="_Toc127970315"/>
      <w:bookmarkStart w:id="241" w:name="_Toc127970388"/>
      <w:bookmarkStart w:id="242" w:name="_Toc127971224"/>
      <w:bookmarkStart w:id="243" w:name="_Toc127971305"/>
      <w:bookmarkStart w:id="244" w:name="_Toc127971386"/>
      <w:bookmarkStart w:id="245" w:name="_Toc127971461"/>
      <w:bookmarkEnd w:id="237"/>
      <w:bookmarkEnd w:id="238"/>
      <w:bookmarkEnd w:id="239"/>
      <w:bookmarkEnd w:id="240"/>
      <w:bookmarkEnd w:id="241"/>
      <w:bookmarkEnd w:id="242"/>
      <w:bookmarkEnd w:id="243"/>
      <w:bookmarkEnd w:id="244"/>
      <w:bookmarkEnd w:id="245"/>
    </w:p>
    <w:p w14:paraId="55DF38CC" w14:textId="0A357033" w:rsidR="003B2DE0" w:rsidRDefault="003B2DE0" w:rsidP="003B2DE0">
      <w:r>
        <w:t xml:space="preserve">The </w:t>
      </w:r>
      <w:r>
        <w:t>Church</w:t>
      </w:r>
      <w:r>
        <w:t xml:space="preserve"> understands the good that comes from electronic communications and social networking. It is not our desire to create consternation or dampen creativity when it comes to the use of these media. At the same time, we recognise the tremendous potential for hurt and misunderstanding that go with these media. </w:t>
      </w:r>
    </w:p>
    <w:p w14:paraId="6E907AA2" w14:textId="1E5129B1" w:rsidR="003B2DE0" w:rsidRDefault="003B2DE0" w:rsidP="003B2DE0">
      <w:r>
        <w:t xml:space="preserve">The aim of this policy </w:t>
      </w:r>
      <w:proofErr w:type="gramStart"/>
      <w:r>
        <w:t>are</w:t>
      </w:r>
      <w:proofErr w:type="gramEnd"/>
      <w:r w:rsidR="008E2C4A">
        <w:t xml:space="preserve"> t</w:t>
      </w:r>
      <w:r>
        <w:t xml:space="preserve">o promote the professional, ethical, lawful and productive use of </w:t>
      </w:r>
      <w:r>
        <w:t>Church</w:t>
      </w:r>
      <w:r>
        <w:t xml:space="preserve"> information technology (IT)</w:t>
      </w:r>
    </w:p>
    <w:p w14:paraId="356D76B2" w14:textId="04536320" w:rsidR="003B2DE0" w:rsidRDefault="003B2DE0" w:rsidP="003B2DE0">
      <w:r>
        <w:t>Church</w:t>
      </w:r>
      <w:r>
        <w:t xml:space="preserve"> IT is provided for business use.</w:t>
      </w:r>
    </w:p>
    <w:p w14:paraId="436F6BFF" w14:textId="58FB75F7" w:rsidR="003B2DE0" w:rsidRDefault="003B2DE0" w:rsidP="003B2DE0">
      <w:r>
        <w:t xml:space="preserve">Use of any </w:t>
      </w:r>
      <w:r>
        <w:t>Church</w:t>
      </w:r>
      <w:r>
        <w:t xml:space="preserve"> IT for personal reasons (including e-mail and the web) is only permitted in accordance with the guidance in this policy.</w:t>
      </w:r>
    </w:p>
    <w:p w14:paraId="248EED9B" w14:textId="3270469B" w:rsidR="003B2DE0" w:rsidRDefault="003B2DE0" w:rsidP="003B2DE0">
      <w:r>
        <w:t xml:space="preserve">The </w:t>
      </w:r>
      <w:r>
        <w:t>Church</w:t>
      </w:r>
      <w:r>
        <w:t xml:space="preserve"> reserves the right to monitor any aspect of its IT </w:t>
      </w:r>
      <w:proofErr w:type="gramStart"/>
      <w:r>
        <w:t>in order to</w:t>
      </w:r>
      <w:proofErr w:type="gramEnd"/>
      <w:r>
        <w:t xml:space="preserve"> protect its lawful business interests. Information gathered from such monitoring may be used to instigate or support disciplinary proceedings.</w:t>
      </w:r>
    </w:p>
    <w:p w14:paraId="1A3E103A" w14:textId="09B000D8" w:rsidR="003B2DE0" w:rsidRDefault="003B2DE0" w:rsidP="003B2DE0">
      <w:r>
        <w:t xml:space="preserve">Users should have no expectation of privacy when using </w:t>
      </w:r>
      <w:r>
        <w:t>Church</w:t>
      </w:r>
      <w:r>
        <w:t xml:space="preserve"> IT.</w:t>
      </w:r>
    </w:p>
    <w:p w14:paraId="5A014E65" w14:textId="77777777" w:rsidR="003B2DE0" w:rsidRDefault="003B2DE0" w:rsidP="003B2DE0">
      <w:r>
        <w:t>Breach of this policy may result in disciplinary action. Depending on the severity of the breach, this may include:</w:t>
      </w:r>
    </w:p>
    <w:p w14:paraId="7F2963E9" w14:textId="0C63705A" w:rsidR="003B2DE0" w:rsidRDefault="003B2DE0" w:rsidP="003B2DE0">
      <w:pPr>
        <w:pStyle w:val="ListParagraph"/>
        <w:numPr>
          <w:ilvl w:val="0"/>
          <w:numId w:val="35"/>
        </w:numPr>
      </w:pPr>
      <w:r>
        <w:t>An informal warning from a manager</w:t>
      </w:r>
    </w:p>
    <w:p w14:paraId="71EADF12" w14:textId="2C480856" w:rsidR="003B2DE0" w:rsidRDefault="003B2DE0" w:rsidP="003B2DE0">
      <w:pPr>
        <w:pStyle w:val="ListParagraph"/>
        <w:numPr>
          <w:ilvl w:val="0"/>
          <w:numId w:val="35"/>
        </w:numPr>
      </w:pPr>
      <w:r>
        <w:t xml:space="preserve">A formal verbal or written warning for misconduct </w:t>
      </w:r>
    </w:p>
    <w:p w14:paraId="5A7CB870" w14:textId="6D2C3037" w:rsidR="003B2DE0" w:rsidRDefault="003B2DE0" w:rsidP="003B2DE0">
      <w:pPr>
        <w:pStyle w:val="ListParagraph"/>
        <w:numPr>
          <w:ilvl w:val="0"/>
          <w:numId w:val="35"/>
        </w:numPr>
      </w:pPr>
      <w:r>
        <w:t>Dismissal for gross misconduct</w:t>
      </w:r>
    </w:p>
    <w:p w14:paraId="7DBC871C" w14:textId="3D5CC152" w:rsidR="003B2DE0" w:rsidRDefault="003B2DE0" w:rsidP="003B2DE0">
      <w:pPr>
        <w:pStyle w:val="ListParagraph"/>
        <w:numPr>
          <w:ilvl w:val="0"/>
          <w:numId w:val="35"/>
        </w:numPr>
      </w:pPr>
      <w:r>
        <w:t>Criminal proceedings</w:t>
      </w:r>
    </w:p>
    <w:p w14:paraId="449848FD" w14:textId="6B3B2B8C" w:rsidR="003B2DE0" w:rsidRDefault="003B2DE0" w:rsidP="003B2DE0">
      <w:pPr>
        <w:pStyle w:val="ListParagraph"/>
        <w:numPr>
          <w:ilvl w:val="0"/>
          <w:numId w:val="35"/>
        </w:numPr>
      </w:pPr>
      <w:r>
        <w:t xml:space="preserve">Civil proceedings to recover </w:t>
      </w:r>
      <w:proofErr w:type="gramStart"/>
      <w:r>
        <w:t>damages</w:t>
      </w:r>
      <w:proofErr w:type="gramEnd"/>
    </w:p>
    <w:p w14:paraId="05F47A0C" w14:textId="7DD68E9D" w:rsidR="003B2DE0" w:rsidRDefault="003B2DE0" w:rsidP="003B2DE0">
      <w:r>
        <w:t xml:space="preserve">The </w:t>
      </w:r>
      <w:r>
        <w:t>Church</w:t>
      </w:r>
      <w:r>
        <w:t xml:space="preserve"> will keep a record of all owned equipment (laptops, projectors, audio / visual equipment etc). Such details will include make and model of the equipment, date of purchase, purchase price and serial number(s).</w:t>
      </w:r>
    </w:p>
    <w:p w14:paraId="474B10AC" w14:textId="0996243C" w:rsidR="003B2DE0" w:rsidRDefault="003B2DE0" w:rsidP="003B2DE0">
      <w:r>
        <w:t xml:space="preserve">All </w:t>
      </w:r>
      <w:r>
        <w:t>Church</w:t>
      </w:r>
      <w:r>
        <w:t xml:space="preserve"> owned equipment may be subject to audit (including all stored data) at any point in time by the </w:t>
      </w:r>
      <w:r w:rsidR="007860F0">
        <w:t>Church</w:t>
      </w:r>
      <w:r>
        <w:t xml:space="preserve"> Secretary</w:t>
      </w:r>
      <w:r>
        <w:t xml:space="preserve"> or other person(s) appointed by the Trustees. </w:t>
      </w:r>
    </w:p>
    <w:p w14:paraId="5FF8BE74" w14:textId="658F6196" w:rsidR="007860F0" w:rsidRDefault="007860F0" w:rsidP="003B2DE0">
      <w:r>
        <w:t xml:space="preserve">Details of </w:t>
      </w:r>
      <w:r w:rsidR="00CB1D2E">
        <w:t xml:space="preserve">how Church IT </w:t>
      </w:r>
      <w:r w:rsidR="00E91464">
        <w:t>equipment</w:t>
      </w:r>
      <w:r w:rsidR="00CB1D2E">
        <w:t xml:space="preserve"> may be used </w:t>
      </w:r>
      <w:r w:rsidR="00E91464">
        <w:t xml:space="preserve">can be found </w:t>
      </w:r>
      <w:r w:rsidR="00CB1D2E">
        <w:t xml:space="preserve">in </w:t>
      </w:r>
      <w:r w:rsidR="00E91464">
        <w:t>Appendix 5.</w:t>
      </w:r>
    </w:p>
    <w:p w14:paraId="7D1529AC" w14:textId="77777777" w:rsidR="00E512F6" w:rsidRPr="00E512F6" w:rsidRDefault="00E512F6" w:rsidP="00E512F6">
      <w:pPr>
        <w:pStyle w:val="ListParagraph"/>
        <w:numPr>
          <w:ilvl w:val="0"/>
          <w:numId w:val="29"/>
        </w:numPr>
        <w:spacing w:after="0"/>
        <w:contextualSpacing w:val="0"/>
        <w:outlineLvl w:val="2"/>
        <w:rPr>
          <w:b/>
          <w:bCs/>
          <w:vanish/>
          <w:color w:val="365F91" w:themeColor="accent1" w:themeShade="BF"/>
          <w:spacing w:val="15"/>
          <w:sz w:val="28"/>
        </w:rPr>
      </w:pPr>
      <w:bookmarkStart w:id="246" w:name="_Toc127970316"/>
      <w:bookmarkStart w:id="247" w:name="_Toc127970389"/>
      <w:bookmarkStart w:id="248" w:name="_Toc127971225"/>
      <w:bookmarkStart w:id="249" w:name="_Toc127971306"/>
      <w:bookmarkStart w:id="250" w:name="_Toc127971387"/>
      <w:bookmarkStart w:id="251" w:name="_Toc127971462"/>
      <w:bookmarkEnd w:id="246"/>
      <w:bookmarkEnd w:id="247"/>
      <w:bookmarkEnd w:id="248"/>
      <w:bookmarkEnd w:id="249"/>
      <w:bookmarkEnd w:id="250"/>
      <w:bookmarkEnd w:id="251"/>
    </w:p>
    <w:p w14:paraId="24699D5C" w14:textId="77777777" w:rsidR="00E512F6" w:rsidRPr="00E512F6" w:rsidRDefault="00E512F6" w:rsidP="00E512F6">
      <w:pPr>
        <w:pStyle w:val="ListParagraph"/>
        <w:numPr>
          <w:ilvl w:val="0"/>
          <w:numId w:val="29"/>
        </w:numPr>
        <w:spacing w:after="0"/>
        <w:contextualSpacing w:val="0"/>
        <w:outlineLvl w:val="2"/>
        <w:rPr>
          <w:b/>
          <w:bCs/>
          <w:vanish/>
          <w:color w:val="365F91" w:themeColor="accent1" w:themeShade="BF"/>
          <w:spacing w:val="15"/>
          <w:sz w:val="28"/>
        </w:rPr>
      </w:pPr>
      <w:bookmarkStart w:id="252" w:name="_Toc127970317"/>
      <w:bookmarkStart w:id="253" w:name="_Toc127970390"/>
      <w:bookmarkStart w:id="254" w:name="_Toc127971226"/>
      <w:bookmarkStart w:id="255" w:name="_Toc127971307"/>
      <w:bookmarkStart w:id="256" w:name="_Toc127971388"/>
      <w:bookmarkStart w:id="257" w:name="_Toc127971463"/>
      <w:bookmarkEnd w:id="252"/>
      <w:bookmarkEnd w:id="253"/>
      <w:bookmarkEnd w:id="254"/>
      <w:bookmarkEnd w:id="255"/>
      <w:bookmarkEnd w:id="256"/>
      <w:bookmarkEnd w:id="257"/>
    </w:p>
    <w:p w14:paraId="190DCC0F" w14:textId="77777777" w:rsidR="00E512F6" w:rsidRPr="00E512F6" w:rsidRDefault="00E512F6" w:rsidP="00E512F6">
      <w:pPr>
        <w:pStyle w:val="ListParagraph"/>
        <w:numPr>
          <w:ilvl w:val="1"/>
          <w:numId w:val="29"/>
        </w:numPr>
        <w:spacing w:after="0"/>
        <w:contextualSpacing w:val="0"/>
        <w:outlineLvl w:val="2"/>
        <w:rPr>
          <w:b/>
          <w:bCs/>
          <w:vanish/>
          <w:color w:val="365F91" w:themeColor="accent1" w:themeShade="BF"/>
          <w:spacing w:val="15"/>
          <w:sz w:val="28"/>
        </w:rPr>
      </w:pPr>
      <w:bookmarkStart w:id="258" w:name="_Toc127970318"/>
      <w:bookmarkStart w:id="259" w:name="_Toc127970391"/>
      <w:bookmarkStart w:id="260" w:name="_Toc127971227"/>
      <w:bookmarkStart w:id="261" w:name="_Toc127971308"/>
      <w:bookmarkStart w:id="262" w:name="_Toc127971389"/>
      <w:bookmarkStart w:id="263" w:name="_Toc127971464"/>
      <w:bookmarkEnd w:id="258"/>
      <w:bookmarkEnd w:id="259"/>
      <w:bookmarkEnd w:id="260"/>
      <w:bookmarkEnd w:id="261"/>
      <w:bookmarkEnd w:id="262"/>
      <w:bookmarkEnd w:id="263"/>
    </w:p>
    <w:p w14:paraId="3AA7787C" w14:textId="77777777" w:rsidR="00E512F6" w:rsidRPr="00E512F6" w:rsidRDefault="00E512F6" w:rsidP="00E512F6">
      <w:pPr>
        <w:pStyle w:val="ListParagraph"/>
        <w:numPr>
          <w:ilvl w:val="1"/>
          <w:numId w:val="29"/>
        </w:numPr>
        <w:spacing w:after="0"/>
        <w:contextualSpacing w:val="0"/>
        <w:outlineLvl w:val="2"/>
        <w:rPr>
          <w:b/>
          <w:bCs/>
          <w:vanish/>
          <w:color w:val="365F91" w:themeColor="accent1" w:themeShade="BF"/>
          <w:spacing w:val="15"/>
          <w:sz w:val="28"/>
        </w:rPr>
      </w:pPr>
      <w:bookmarkStart w:id="264" w:name="_Toc127970319"/>
      <w:bookmarkStart w:id="265" w:name="_Toc127970392"/>
      <w:bookmarkStart w:id="266" w:name="_Toc127971228"/>
      <w:bookmarkStart w:id="267" w:name="_Toc127971309"/>
      <w:bookmarkStart w:id="268" w:name="_Toc127971390"/>
      <w:bookmarkStart w:id="269" w:name="_Toc127971465"/>
      <w:bookmarkEnd w:id="264"/>
      <w:bookmarkEnd w:id="265"/>
      <w:bookmarkEnd w:id="266"/>
      <w:bookmarkEnd w:id="267"/>
      <w:bookmarkEnd w:id="268"/>
      <w:bookmarkEnd w:id="269"/>
    </w:p>
    <w:p w14:paraId="56DB1CF7" w14:textId="77777777" w:rsidR="00E512F6" w:rsidRPr="00E512F6" w:rsidRDefault="00E512F6" w:rsidP="00E512F6">
      <w:pPr>
        <w:pStyle w:val="ListParagraph"/>
        <w:numPr>
          <w:ilvl w:val="1"/>
          <w:numId w:val="29"/>
        </w:numPr>
        <w:spacing w:after="0"/>
        <w:contextualSpacing w:val="0"/>
        <w:outlineLvl w:val="2"/>
        <w:rPr>
          <w:b/>
          <w:bCs/>
          <w:vanish/>
          <w:color w:val="365F91" w:themeColor="accent1" w:themeShade="BF"/>
          <w:spacing w:val="15"/>
          <w:sz w:val="28"/>
        </w:rPr>
      </w:pPr>
      <w:bookmarkStart w:id="270" w:name="_Toc127970320"/>
      <w:bookmarkStart w:id="271" w:name="_Toc127970393"/>
      <w:bookmarkStart w:id="272" w:name="_Toc127971229"/>
      <w:bookmarkStart w:id="273" w:name="_Toc127971310"/>
      <w:bookmarkStart w:id="274" w:name="_Toc127971391"/>
      <w:bookmarkStart w:id="275" w:name="_Toc127971466"/>
      <w:bookmarkEnd w:id="270"/>
      <w:bookmarkEnd w:id="271"/>
      <w:bookmarkEnd w:id="272"/>
      <w:bookmarkEnd w:id="273"/>
      <w:bookmarkEnd w:id="274"/>
      <w:bookmarkEnd w:id="275"/>
    </w:p>
    <w:p w14:paraId="6E3661DD" w14:textId="65123D2F" w:rsidR="00442E27" w:rsidRPr="00747173" w:rsidRDefault="00C361B3" w:rsidP="009642D1">
      <w:pPr>
        <w:pStyle w:val="Heading1"/>
      </w:pPr>
      <w:bookmarkStart w:id="276" w:name="_Toc127971467"/>
      <w:r>
        <w:t>Lettings</w:t>
      </w:r>
      <w:bookmarkEnd w:id="276"/>
    </w:p>
    <w:p w14:paraId="5721EB02" w14:textId="77777777" w:rsidR="00E91464" w:rsidRPr="00E91464" w:rsidRDefault="00E91464" w:rsidP="00E91464">
      <w:pPr>
        <w:pStyle w:val="ListParagraph"/>
        <w:numPr>
          <w:ilvl w:val="0"/>
          <w:numId w:val="2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contextualSpacing w:val="0"/>
        <w:outlineLvl w:val="1"/>
        <w:rPr>
          <w:b/>
          <w:bCs/>
          <w:vanish/>
          <w:color w:val="365F91" w:themeColor="accent1" w:themeShade="BF"/>
          <w:spacing w:val="15"/>
          <w:sz w:val="32"/>
          <w:szCs w:val="24"/>
        </w:rPr>
      </w:pPr>
      <w:bookmarkStart w:id="277" w:name="_Toc127957138"/>
      <w:bookmarkStart w:id="278" w:name="_Toc22571844"/>
      <w:bookmarkStart w:id="279" w:name="_Toc127959937"/>
      <w:bookmarkStart w:id="280" w:name="_Toc127959993"/>
      <w:bookmarkStart w:id="281" w:name="_Toc127970125"/>
      <w:bookmarkStart w:id="282" w:name="_Toc127970167"/>
      <w:bookmarkStart w:id="283" w:name="_Toc127970242"/>
      <w:bookmarkStart w:id="284" w:name="_Toc127970322"/>
      <w:bookmarkStart w:id="285" w:name="_Toc127970395"/>
      <w:bookmarkStart w:id="286" w:name="_Toc127971231"/>
      <w:bookmarkStart w:id="287" w:name="_Toc127971312"/>
      <w:bookmarkStart w:id="288" w:name="_Toc127971393"/>
      <w:bookmarkStart w:id="289" w:name="_Toc127971468"/>
      <w:bookmarkEnd w:id="277"/>
      <w:bookmarkEnd w:id="279"/>
      <w:bookmarkEnd w:id="280"/>
      <w:bookmarkEnd w:id="281"/>
      <w:bookmarkEnd w:id="282"/>
      <w:bookmarkEnd w:id="283"/>
      <w:bookmarkEnd w:id="284"/>
      <w:bookmarkEnd w:id="285"/>
      <w:bookmarkEnd w:id="286"/>
      <w:bookmarkEnd w:id="287"/>
      <w:bookmarkEnd w:id="288"/>
      <w:bookmarkEnd w:id="289"/>
    </w:p>
    <w:bookmarkEnd w:id="278"/>
    <w:p w14:paraId="5EEEAFD0" w14:textId="10E2E556" w:rsidR="00DB560D" w:rsidRPr="008B4939" w:rsidRDefault="00DB560D" w:rsidP="007B56EA">
      <w:pPr>
        <w:rPr>
          <w:i/>
          <w:iCs/>
        </w:rPr>
      </w:pPr>
      <w:r w:rsidRPr="008B4939">
        <w:rPr>
          <w:i/>
          <w:iCs/>
        </w:rPr>
        <w:t xml:space="preserve">The </w:t>
      </w:r>
      <w:r w:rsidR="000D1DB8" w:rsidRPr="008B4939">
        <w:rPr>
          <w:i/>
          <w:iCs/>
        </w:rPr>
        <w:t>Church</w:t>
      </w:r>
      <w:r w:rsidRPr="008B4939">
        <w:rPr>
          <w:i/>
          <w:iCs/>
        </w:rPr>
        <w:t xml:space="preserve"> </w:t>
      </w:r>
      <w:r w:rsidR="000821CB" w:rsidRPr="008B4939">
        <w:rPr>
          <w:i/>
          <w:iCs/>
        </w:rPr>
        <w:t>will</w:t>
      </w:r>
      <w:r w:rsidRPr="008B4939">
        <w:rPr>
          <w:i/>
          <w:iCs/>
        </w:rPr>
        <w:t xml:space="preserve"> actively seek to use the halls for any activity that primarily furthers the aims of the </w:t>
      </w:r>
      <w:r w:rsidR="000D1DB8" w:rsidRPr="008B4939">
        <w:rPr>
          <w:i/>
          <w:iCs/>
        </w:rPr>
        <w:t>Church</w:t>
      </w:r>
      <w:r w:rsidRPr="008B4939">
        <w:rPr>
          <w:i/>
          <w:iCs/>
        </w:rPr>
        <w:t xml:space="preserve"> (as set out in </w:t>
      </w:r>
      <w:r w:rsidR="007D0420" w:rsidRPr="008B4939">
        <w:rPr>
          <w:i/>
          <w:iCs/>
        </w:rPr>
        <w:t>our Governing Document)</w:t>
      </w:r>
      <w:r w:rsidR="007B0125" w:rsidRPr="008B4939">
        <w:rPr>
          <w:i/>
          <w:iCs/>
        </w:rPr>
        <w:t>.</w:t>
      </w:r>
      <w:r w:rsidRPr="008B4939">
        <w:rPr>
          <w:i/>
          <w:iCs/>
        </w:rPr>
        <w:t xml:space="preserve"> Any other lettings are a bonus.  The </w:t>
      </w:r>
      <w:r w:rsidR="000D1DB8" w:rsidRPr="008B4939">
        <w:rPr>
          <w:i/>
          <w:iCs/>
        </w:rPr>
        <w:t>Church</w:t>
      </w:r>
      <w:r w:rsidRPr="008B4939">
        <w:rPr>
          <w:i/>
          <w:iCs/>
        </w:rPr>
        <w:t xml:space="preserve"> </w:t>
      </w:r>
      <w:r w:rsidR="00F725D6" w:rsidRPr="008B4939">
        <w:rPr>
          <w:i/>
          <w:iCs/>
        </w:rPr>
        <w:t xml:space="preserve">will </w:t>
      </w:r>
      <w:r w:rsidRPr="008B4939">
        <w:rPr>
          <w:i/>
          <w:iCs/>
        </w:rPr>
        <w:t xml:space="preserve">not actively market the </w:t>
      </w:r>
      <w:r w:rsidR="00F725D6" w:rsidRPr="008B4939">
        <w:rPr>
          <w:i/>
          <w:iCs/>
        </w:rPr>
        <w:t>premises</w:t>
      </w:r>
      <w:r w:rsidRPr="008B4939">
        <w:rPr>
          <w:i/>
          <w:iCs/>
        </w:rPr>
        <w:t xml:space="preserve">, nor provide the sort of services that a commercial company would. </w:t>
      </w:r>
    </w:p>
    <w:p w14:paraId="3897FFF5" w14:textId="3A01EB48" w:rsidR="00A3701D" w:rsidRPr="008B4939" w:rsidRDefault="00F725D6" w:rsidP="007B0125">
      <w:pPr>
        <w:rPr>
          <w:i/>
          <w:iCs/>
        </w:rPr>
      </w:pPr>
      <w:r w:rsidRPr="008B4939">
        <w:rPr>
          <w:i/>
          <w:iCs/>
        </w:rPr>
        <w:t xml:space="preserve">We will not </w:t>
      </w:r>
      <w:r w:rsidR="00DB560D" w:rsidRPr="008B4939">
        <w:rPr>
          <w:i/>
          <w:iCs/>
        </w:rPr>
        <w:t>let</w:t>
      </w:r>
      <w:r w:rsidRPr="008B4939">
        <w:rPr>
          <w:i/>
          <w:iCs/>
        </w:rPr>
        <w:t xml:space="preserve"> o</w:t>
      </w:r>
      <w:r w:rsidR="0030039B" w:rsidRPr="008B4939">
        <w:rPr>
          <w:i/>
          <w:iCs/>
        </w:rPr>
        <w:t>ut</w:t>
      </w:r>
      <w:r w:rsidRPr="008B4939">
        <w:rPr>
          <w:i/>
          <w:iCs/>
        </w:rPr>
        <w:t xml:space="preserve"> the premises </w:t>
      </w:r>
      <w:r w:rsidR="00DB560D" w:rsidRPr="008B4939">
        <w:rPr>
          <w:i/>
          <w:iCs/>
        </w:rPr>
        <w:t xml:space="preserve">to </w:t>
      </w:r>
      <w:r w:rsidRPr="008B4939">
        <w:rPr>
          <w:i/>
          <w:iCs/>
        </w:rPr>
        <w:t xml:space="preserve">any </w:t>
      </w:r>
      <w:r w:rsidR="00DB560D" w:rsidRPr="008B4939">
        <w:rPr>
          <w:i/>
          <w:iCs/>
        </w:rPr>
        <w:t xml:space="preserve">groups whose aims are contrary to </w:t>
      </w:r>
      <w:r w:rsidRPr="008B4939">
        <w:rPr>
          <w:i/>
          <w:iCs/>
        </w:rPr>
        <w:t xml:space="preserve">the </w:t>
      </w:r>
      <w:r w:rsidR="000D1DB8" w:rsidRPr="008B4939">
        <w:rPr>
          <w:i/>
          <w:iCs/>
        </w:rPr>
        <w:t>Church</w:t>
      </w:r>
      <w:r w:rsidR="00DB560D" w:rsidRPr="008B4939">
        <w:rPr>
          <w:i/>
          <w:iCs/>
        </w:rPr>
        <w:t xml:space="preserve">'s purpose.  </w:t>
      </w:r>
    </w:p>
    <w:sectPr w:rsidR="00A3701D" w:rsidRPr="008B4939" w:rsidSect="001C143A">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1512" w14:textId="77777777" w:rsidR="006D1B41" w:rsidRDefault="006D1B41" w:rsidP="00C56D40">
      <w:pPr>
        <w:spacing w:before="0" w:after="0" w:line="240" w:lineRule="auto"/>
      </w:pPr>
      <w:r>
        <w:separator/>
      </w:r>
    </w:p>
  </w:endnote>
  <w:endnote w:type="continuationSeparator" w:id="0">
    <w:p w14:paraId="3790C054" w14:textId="77777777" w:rsidR="006D1B41" w:rsidRDefault="006D1B41" w:rsidP="00C56D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9923" w14:textId="77777777" w:rsidR="006D1B41" w:rsidRDefault="006D1B41" w:rsidP="00C56D40">
      <w:pPr>
        <w:spacing w:before="0" w:after="0" w:line="240" w:lineRule="auto"/>
      </w:pPr>
      <w:r>
        <w:separator/>
      </w:r>
    </w:p>
  </w:footnote>
  <w:footnote w:type="continuationSeparator" w:id="0">
    <w:p w14:paraId="1D2D846C" w14:textId="77777777" w:rsidR="006D1B41" w:rsidRDefault="006D1B41" w:rsidP="00C56D4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lowerRoman"/>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15:restartNumberingAfterBreak="0">
    <w:nsid w:val="00000003"/>
    <w:multiLevelType w:val="multilevel"/>
    <w:tmpl w:val="BF92C578"/>
    <w:name w:val="WW8Num5"/>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15:restartNumberingAfterBreak="0">
    <w:nsid w:val="026517CA"/>
    <w:multiLevelType w:val="hybridMultilevel"/>
    <w:tmpl w:val="9F1A2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1326A"/>
    <w:multiLevelType w:val="hybridMultilevel"/>
    <w:tmpl w:val="8BEC78F8"/>
    <w:lvl w:ilvl="0" w:tplc="B470BA8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3FED"/>
    <w:multiLevelType w:val="multilevel"/>
    <w:tmpl w:val="723CF9E4"/>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79245A"/>
    <w:multiLevelType w:val="hybridMultilevel"/>
    <w:tmpl w:val="D6728F74"/>
    <w:lvl w:ilvl="0" w:tplc="CC4C1A4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AD5AAF"/>
    <w:multiLevelType w:val="hybridMultilevel"/>
    <w:tmpl w:val="64A0BC98"/>
    <w:lvl w:ilvl="0" w:tplc="B470BA8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D654C"/>
    <w:multiLevelType w:val="hybridMultilevel"/>
    <w:tmpl w:val="A8460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BC6C29"/>
    <w:multiLevelType w:val="hybridMultilevel"/>
    <w:tmpl w:val="8056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0148E5"/>
    <w:multiLevelType w:val="hybridMultilevel"/>
    <w:tmpl w:val="7800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50A93"/>
    <w:multiLevelType w:val="hybridMultilevel"/>
    <w:tmpl w:val="2922736E"/>
    <w:lvl w:ilvl="0" w:tplc="B470BA8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5A4B63"/>
    <w:multiLevelType w:val="hybridMultilevel"/>
    <w:tmpl w:val="DF6E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FD52DD"/>
    <w:multiLevelType w:val="hybridMultilevel"/>
    <w:tmpl w:val="3CEA6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76874"/>
    <w:multiLevelType w:val="hybridMultilevel"/>
    <w:tmpl w:val="E796F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85782"/>
    <w:multiLevelType w:val="hybridMultilevel"/>
    <w:tmpl w:val="BC300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D14271"/>
    <w:multiLevelType w:val="hybridMultilevel"/>
    <w:tmpl w:val="512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B3B7F"/>
    <w:multiLevelType w:val="hybridMultilevel"/>
    <w:tmpl w:val="73028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E27DE"/>
    <w:multiLevelType w:val="hybridMultilevel"/>
    <w:tmpl w:val="7674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D63D8"/>
    <w:multiLevelType w:val="hybridMultilevel"/>
    <w:tmpl w:val="34286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8F6C76"/>
    <w:multiLevelType w:val="multilevel"/>
    <w:tmpl w:val="0A50F14E"/>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F03C27"/>
    <w:multiLevelType w:val="hybridMultilevel"/>
    <w:tmpl w:val="E1309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4576EE5"/>
    <w:multiLevelType w:val="hybridMultilevel"/>
    <w:tmpl w:val="4A80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44E73"/>
    <w:multiLevelType w:val="hybridMultilevel"/>
    <w:tmpl w:val="D018E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C5D68"/>
    <w:multiLevelType w:val="hybridMultilevel"/>
    <w:tmpl w:val="533E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C003ED"/>
    <w:multiLevelType w:val="multilevel"/>
    <w:tmpl w:val="F45E5E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BF420A"/>
    <w:multiLevelType w:val="hybridMultilevel"/>
    <w:tmpl w:val="8886DBB8"/>
    <w:lvl w:ilvl="0" w:tplc="B470BA8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9E2057"/>
    <w:multiLevelType w:val="hybridMultilevel"/>
    <w:tmpl w:val="DC3478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EC4C51"/>
    <w:multiLevelType w:val="hybridMultilevel"/>
    <w:tmpl w:val="ECCA8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030603"/>
    <w:multiLevelType w:val="hybridMultilevel"/>
    <w:tmpl w:val="F24258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5A518B"/>
    <w:multiLevelType w:val="hybridMultilevel"/>
    <w:tmpl w:val="0A08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2D0A40"/>
    <w:multiLevelType w:val="hybridMultilevel"/>
    <w:tmpl w:val="E532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106BD"/>
    <w:multiLevelType w:val="hybridMultilevel"/>
    <w:tmpl w:val="3DFA1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3D785C"/>
    <w:multiLevelType w:val="multilevel"/>
    <w:tmpl w:val="1EFAC4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7D34A3"/>
    <w:multiLevelType w:val="hybridMultilevel"/>
    <w:tmpl w:val="1F6CF332"/>
    <w:lvl w:ilvl="0" w:tplc="75CA2C02">
      <w:start w:val="1"/>
      <w:numFmt w:val="bullet"/>
      <w:pStyle w:val="Bodytext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3359DB"/>
    <w:multiLevelType w:val="hybridMultilevel"/>
    <w:tmpl w:val="BACE129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642A2A"/>
    <w:multiLevelType w:val="hybridMultilevel"/>
    <w:tmpl w:val="969C7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1C22BD"/>
    <w:multiLevelType w:val="hybridMultilevel"/>
    <w:tmpl w:val="AE9C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271960">
    <w:abstractNumId w:val="20"/>
  </w:num>
  <w:num w:numId="2" w16cid:durableId="1409814202">
    <w:abstractNumId w:val="4"/>
  </w:num>
  <w:num w:numId="3" w16cid:durableId="263727727">
    <w:abstractNumId w:val="30"/>
  </w:num>
  <w:num w:numId="4" w16cid:durableId="796416110">
    <w:abstractNumId w:val="11"/>
  </w:num>
  <w:num w:numId="5" w16cid:durableId="1613323531">
    <w:abstractNumId w:val="28"/>
  </w:num>
  <w:num w:numId="6" w16cid:durableId="1797674386">
    <w:abstractNumId w:val="15"/>
  </w:num>
  <w:num w:numId="7" w16cid:durableId="499658539">
    <w:abstractNumId w:val="9"/>
  </w:num>
  <w:num w:numId="8" w16cid:durableId="948002043">
    <w:abstractNumId w:val="16"/>
  </w:num>
  <w:num w:numId="9" w16cid:durableId="677389268">
    <w:abstractNumId w:val="21"/>
  </w:num>
  <w:num w:numId="10" w16cid:durableId="786432655">
    <w:abstractNumId w:val="13"/>
  </w:num>
  <w:num w:numId="11" w16cid:durableId="764765307">
    <w:abstractNumId w:val="5"/>
  </w:num>
  <w:num w:numId="12" w16cid:durableId="1412922419">
    <w:abstractNumId w:val="22"/>
  </w:num>
  <w:num w:numId="13" w16cid:durableId="1932005776">
    <w:abstractNumId w:val="35"/>
  </w:num>
  <w:num w:numId="14" w16cid:durableId="1769963496">
    <w:abstractNumId w:val="33"/>
  </w:num>
  <w:num w:numId="15" w16cid:durableId="822427564">
    <w:abstractNumId w:val="34"/>
  </w:num>
  <w:num w:numId="16" w16cid:durableId="1706321328">
    <w:abstractNumId w:val="14"/>
  </w:num>
  <w:num w:numId="17" w16cid:durableId="259997012">
    <w:abstractNumId w:val="29"/>
  </w:num>
  <w:num w:numId="18" w16cid:durableId="1082725652">
    <w:abstractNumId w:val="7"/>
  </w:num>
  <w:num w:numId="19" w16cid:durableId="741828369">
    <w:abstractNumId w:val="12"/>
  </w:num>
  <w:num w:numId="20" w16cid:durableId="1474566144">
    <w:abstractNumId w:val="27"/>
  </w:num>
  <w:num w:numId="21" w16cid:durableId="977227433">
    <w:abstractNumId w:val="31"/>
  </w:num>
  <w:num w:numId="22" w16cid:durableId="36972470">
    <w:abstractNumId w:val="36"/>
  </w:num>
  <w:num w:numId="23" w16cid:durableId="1715613092">
    <w:abstractNumId w:val="26"/>
  </w:num>
  <w:num w:numId="24" w16cid:durableId="1038435478">
    <w:abstractNumId w:val="23"/>
  </w:num>
  <w:num w:numId="25" w16cid:durableId="2040812607">
    <w:abstractNumId w:val="17"/>
  </w:num>
  <w:num w:numId="26" w16cid:durableId="1011687679">
    <w:abstractNumId w:val="2"/>
  </w:num>
  <w:num w:numId="27" w16cid:durableId="641738161">
    <w:abstractNumId w:val="19"/>
  </w:num>
  <w:num w:numId="28" w16cid:durableId="870415847">
    <w:abstractNumId w:val="32"/>
  </w:num>
  <w:num w:numId="29" w16cid:durableId="2026049812">
    <w:abstractNumId w:val="24"/>
  </w:num>
  <w:num w:numId="30" w16cid:durableId="1582520162">
    <w:abstractNumId w:val="8"/>
  </w:num>
  <w:num w:numId="31" w16cid:durableId="407727923">
    <w:abstractNumId w:val="5"/>
  </w:num>
  <w:num w:numId="32" w16cid:durableId="852305768">
    <w:abstractNumId w:val="5"/>
  </w:num>
  <w:num w:numId="33" w16cid:durableId="584919501">
    <w:abstractNumId w:val="5"/>
  </w:num>
  <w:num w:numId="34" w16cid:durableId="621155203">
    <w:abstractNumId w:val="18"/>
  </w:num>
  <w:num w:numId="35" w16cid:durableId="2038314423">
    <w:abstractNumId w:val="10"/>
  </w:num>
  <w:num w:numId="36" w16cid:durableId="221061694">
    <w:abstractNumId w:val="25"/>
  </w:num>
  <w:num w:numId="37" w16cid:durableId="1956711334">
    <w:abstractNumId w:val="6"/>
  </w:num>
  <w:num w:numId="38" w16cid:durableId="2071540919">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04"/>
    <w:rsid w:val="00000C1E"/>
    <w:rsid w:val="000079F4"/>
    <w:rsid w:val="000105B0"/>
    <w:rsid w:val="00011321"/>
    <w:rsid w:val="000131E6"/>
    <w:rsid w:val="00020245"/>
    <w:rsid w:val="00023005"/>
    <w:rsid w:val="0002622F"/>
    <w:rsid w:val="00027F7C"/>
    <w:rsid w:val="000319BF"/>
    <w:rsid w:val="0003337B"/>
    <w:rsid w:val="000377CF"/>
    <w:rsid w:val="000406AE"/>
    <w:rsid w:val="000420E4"/>
    <w:rsid w:val="00042C97"/>
    <w:rsid w:val="0004322C"/>
    <w:rsid w:val="000462CC"/>
    <w:rsid w:val="00051015"/>
    <w:rsid w:val="000511C1"/>
    <w:rsid w:val="00051239"/>
    <w:rsid w:val="00052B8A"/>
    <w:rsid w:val="00053135"/>
    <w:rsid w:val="00063070"/>
    <w:rsid w:val="00063430"/>
    <w:rsid w:val="00063810"/>
    <w:rsid w:val="00063B22"/>
    <w:rsid w:val="0007078D"/>
    <w:rsid w:val="00072B0B"/>
    <w:rsid w:val="00074B65"/>
    <w:rsid w:val="00074E9B"/>
    <w:rsid w:val="000821CB"/>
    <w:rsid w:val="000823D1"/>
    <w:rsid w:val="00086612"/>
    <w:rsid w:val="00090855"/>
    <w:rsid w:val="00095D06"/>
    <w:rsid w:val="0009683E"/>
    <w:rsid w:val="000A1FF5"/>
    <w:rsid w:val="000A263B"/>
    <w:rsid w:val="000B3F49"/>
    <w:rsid w:val="000B6143"/>
    <w:rsid w:val="000B65D1"/>
    <w:rsid w:val="000C0784"/>
    <w:rsid w:val="000C17F4"/>
    <w:rsid w:val="000C5E17"/>
    <w:rsid w:val="000D1DB8"/>
    <w:rsid w:val="000D51BC"/>
    <w:rsid w:val="000D7C78"/>
    <w:rsid w:val="000E7D3D"/>
    <w:rsid w:val="000F1D64"/>
    <w:rsid w:val="000F2CF2"/>
    <w:rsid w:val="000F76FC"/>
    <w:rsid w:val="0010139D"/>
    <w:rsid w:val="001047F7"/>
    <w:rsid w:val="00105D32"/>
    <w:rsid w:val="00106330"/>
    <w:rsid w:val="00107BC0"/>
    <w:rsid w:val="0011157A"/>
    <w:rsid w:val="0011700E"/>
    <w:rsid w:val="00120452"/>
    <w:rsid w:val="00122E17"/>
    <w:rsid w:val="00124856"/>
    <w:rsid w:val="00132153"/>
    <w:rsid w:val="00137833"/>
    <w:rsid w:val="00140F10"/>
    <w:rsid w:val="00142782"/>
    <w:rsid w:val="00143A84"/>
    <w:rsid w:val="00145D1A"/>
    <w:rsid w:val="00147EB7"/>
    <w:rsid w:val="001542C4"/>
    <w:rsid w:val="001552B9"/>
    <w:rsid w:val="00156CFE"/>
    <w:rsid w:val="00160990"/>
    <w:rsid w:val="00164E09"/>
    <w:rsid w:val="0016639B"/>
    <w:rsid w:val="001713AA"/>
    <w:rsid w:val="00171FAE"/>
    <w:rsid w:val="00177F2F"/>
    <w:rsid w:val="00181440"/>
    <w:rsid w:val="00181626"/>
    <w:rsid w:val="001820AE"/>
    <w:rsid w:val="00183548"/>
    <w:rsid w:val="00186A91"/>
    <w:rsid w:val="0018788C"/>
    <w:rsid w:val="0019181D"/>
    <w:rsid w:val="00192382"/>
    <w:rsid w:val="00197386"/>
    <w:rsid w:val="001A0540"/>
    <w:rsid w:val="001A13E6"/>
    <w:rsid w:val="001A18B5"/>
    <w:rsid w:val="001A4C85"/>
    <w:rsid w:val="001A7097"/>
    <w:rsid w:val="001B00E2"/>
    <w:rsid w:val="001B168E"/>
    <w:rsid w:val="001B26C6"/>
    <w:rsid w:val="001B3B65"/>
    <w:rsid w:val="001B5D4C"/>
    <w:rsid w:val="001C05E4"/>
    <w:rsid w:val="001C0F41"/>
    <w:rsid w:val="001C143A"/>
    <w:rsid w:val="001C1C61"/>
    <w:rsid w:val="001C1E4C"/>
    <w:rsid w:val="001C233A"/>
    <w:rsid w:val="001C3BB4"/>
    <w:rsid w:val="001C46B0"/>
    <w:rsid w:val="001C5E14"/>
    <w:rsid w:val="001D15F1"/>
    <w:rsid w:val="001D1FC2"/>
    <w:rsid w:val="001D2A08"/>
    <w:rsid w:val="001D4A8A"/>
    <w:rsid w:val="001D6E40"/>
    <w:rsid w:val="001E15FF"/>
    <w:rsid w:val="001E1928"/>
    <w:rsid w:val="001F36D2"/>
    <w:rsid w:val="001F50F6"/>
    <w:rsid w:val="0020088C"/>
    <w:rsid w:val="0020178F"/>
    <w:rsid w:val="00201BBC"/>
    <w:rsid w:val="00202ECD"/>
    <w:rsid w:val="00204243"/>
    <w:rsid w:val="00205E88"/>
    <w:rsid w:val="00207DD6"/>
    <w:rsid w:val="00207E28"/>
    <w:rsid w:val="00207F63"/>
    <w:rsid w:val="00211409"/>
    <w:rsid w:val="00211EF5"/>
    <w:rsid w:val="00214BD1"/>
    <w:rsid w:val="002171C1"/>
    <w:rsid w:val="00217269"/>
    <w:rsid w:val="00222105"/>
    <w:rsid w:val="0022560C"/>
    <w:rsid w:val="00226DE8"/>
    <w:rsid w:val="002273F7"/>
    <w:rsid w:val="002276E6"/>
    <w:rsid w:val="00227919"/>
    <w:rsid w:val="00231C16"/>
    <w:rsid w:val="00231FE3"/>
    <w:rsid w:val="00233F11"/>
    <w:rsid w:val="002347C6"/>
    <w:rsid w:val="00234F15"/>
    <w:rsid w:val="00234F4A"/>
    <w:rsid w:val="00237D12"/>
    <w:rsid w:val="00240248"/>
    <w:rsid w:val="00241C15"/>
    <w:rsid w:val="00242888"/>
    <w:rsid w:val="00245634"/>
    <w:rsid w:val="00247FA9"/>
    <w:rsid w:val="002517E5"/>
    <w:rsid w:val="002518A8"/>
    <w:rsid w:val="00253FE6"/>
    <w:rsid w:val="002570E7"/>
    <w:rsid w:val="00257809"/>
    <w:rsid w:val="00263E3C"/>
    <w:rsid w:val="00266A69"/>
    <w:rsid w:val="00267131"/>
    <w:rsid w:val="0026716F"/>
    <w:rsid w:val="00267221"/>
    <w:rsid w:val="00267D9D"/>
    <w:rsid w:val="00267ED5"/>
    <w:rsid w:val="00267FBD"/>
    <w:rsid w:val="002704F3"/>
    <w:rsid w:val="0027098B"/>
    <w:rsid w:val="00271144"/>
    <w:rsid w:val="00273E51"/>
    <w:rsid w:val="00275463"/>
    <w:rsid w:val="00276AD1"/>
    <w:rsid w:val="002830EE"/>
    <w:rsid w:val="00283213"/>
    <w:rsid w:val="00284326"/>
    <w:rsid w:val="00286012"/>
    <w:rsid w:val="0029166C"/>
    <w:rsid w:val="0029262C"/>
    <w:rsid w:val="00292E08"/>
    <w:rsid w:val="0029357B"/>
    <w:rsid w:val="0029506E"/>
    <w:rsid w:val="002A0A4B"/>
    <w:rsid w:val="002A277E"/>
    <w:rsid w:val="002A2A8A"/>
    <w:rsid w:val="002A3E04"/>
    <w:rsid w:val="002A4D19"/>
    <w:rsid w:val="002A5D4A"/>
    <w:rsid w:val="002B2668"/>
    <w:rsid w:val="002B2F42"/>
    <w:rsid w:val="002B6087"/>
    <w:rsid w:val="002B77F6"/>
    <w:rsid w:val="002B7CE8"/>
    <w:rsid w:val="002C1B5B"/>
    <w:rsid w:val="002C4DE3"/>
    <w:rsid w:val="002C7A5F"/>
    <w:rsid w:val="002D114D"/>
    <w:rsid w:val="002D323E"/>
    <w:rsid w:val="002D6684"/>
    <w:rsid w:val="002E0DB5"/>
    <w:rsid w:val="002E3422"/>
    <w:rsid w:val="002E43FE"/>
    <w:rsid w:val="002F0F7D"/>
    <w:rsid w:val="002F1B45"/>
    <w:rsid w:val="002F31A4"/>
    <w:rsid w:val="002F4149"/>
    <w:rsid w:val="002F5AF8"/>
    <w:rsid w:val="0030039B"/>
    <w:rsid w:val="00300B2B"/>
    <w:rsid w:val="00301BD2"/>
    <w:rsid w:val="00302CE3"/>
    <w:rsid w:val="00302CED"/>
    <w:rsid w:val="00303518"/>
    <w:rsid w:val="00307703"/>
    <w:rsid w:val="00312393"/>
    <w:rsid w:val="00313F01"/>
    <w:rsid w:val="00314347"/>
    <w:rsid w:val="003155B1"/>
    <w:rsid w:val="00315884"/>
    <w:rsid w:val="003159C0"/>
    <w:rsid w:val="0032466E"/>
    <w:rsid w:val="00324BEF"/>
    <w:rsid w:val="00325BC3"/>
    <w:rsid w:val="003265F5"/>
    <w:rsid w:val="003324C8"/>
    <w:rsid w:val="00335659"/>
    <w:rsid w:val="003365BE"/>
    <w:rsid w:val="00337735"/>
    <w:rsid w:val="00343FFF"/>
    <w:rsid w:val="00344037"/>
    <w:rsid w:val="00350322"/>
    <w:rsid w:val="0035041E"/>
    <w:rsid w:val="003512DE"/>
    <w:rsid w:val="003523C0"/>
    <w:rsid w:val="00356479"/>
    <w:rsid w:val="00356CBE"/>
    <w:rsid w:val="00361772"/>
    <w:rsid w:val="00364E72"/>
    <w:rsid w:val="00366A1B"/>
    <w:rsid w:val="00373A6B"/>
    <w:rsid w:val="00377388"/>
    <w:rsid w:val="0038003E"/>
    <w:rsid w:val="00380242"/>
    <w:rsid w:val="00380790"/>
    <w:rsid w:val="003816A9"/>
    <w:rsid w:val="00381C45"/>
    <w:rsid w:val="003824A2"/>
    <w:rsid w:val="00382995"/>
    <w:rsid w:val="0038351C"/>
    <w:rsid w:val="003857EE"/>
    <w:rsid w:val="00390CC7"/>
    <w:rsid w:val="00392748"/>
    <w:rsid w:val="00392898"/>
    <w:rsid w:val="00395034"/>
    <w:rsid w:val="003958C6"/>
    <w:rsid w:val="003A0AAD"/>
    <w:rsid w:val="003A1059"/>
    <w:rsid w:val="003A1ED0"/>
    <w:rsid w:val="003A3513"/>
    <w:rsid w:val="003A5CCB"/>
    <w:rsid w:val="003A7256"/>
    <w:rsid w:val="003B1444"/>
    <w:rsid w:val="003B1C39"/>
    <w:rsid w:val="003B240F"/>
    <w:rsid w:val="003B2DE0"/>
    <w:rsid w:val="003B563F"/>
    <w:rsid w:val="003B616C"/>
    <w:rsid w:val="003B72A6"/>
    <w:rsid w:val="003C180F"/>
    <w:rsid w:val="003C1CE1"/>
    <w:rsid w:val="003C3AC6"/>
    <w:rsid w:val="003C3FFE"/>
    <w:rsid w:val="003C4D7A"/>
    <w:rsid w:val="003C5E94"/>
    <w:rsid w:val="003C7103"/>
    <w:rsid w:val="003C7870"/>
    <w:rsid w:val="003C7E8A"/>
    <w:rsid w:val="003E0E82"/>
    <w:rsid w:val="003E268D"/>
    <w:rsid w:val="003E42F7"/>
    <w:rsid w:val="003E507A"/>
    <w:rsid w:val="003E63D0"/>
    <w:rsid w:val="003E7262"/>
    <w:rsid w:val="003F1F1B"/>
    <w:rsid w:val="003F7B50"/>
    <w:rsid w:val="004002A8"/>
    <w:rsid w:val="0040163E"/>
    <w:rsid w:val="00406B2B"/>
    <w:rsid w:val="00411098"/>
    <w:rsid w:val="0041493A"/>
    <w:rsid w:val="004255AC"/>
    <w:rsid w:val="00425FC9"/>
    <w:rsid w:val="004265E9"/>
    <w:rsid w:val="00427007"/>
    <w:rsid w:val="00431A05"/>
    <w:rsid w:val="00433CD2"/>
    <w:rsid w:val="004354A1"/>
    <w:rsid w:val="0043783E"/>
    <w:rsid w:val="00437DDB"/>
    <w:rsid w:val="00437FEB"/>
    <w:rsid w:val="00440521"/>
    <w:rsid w:val="00441B51"/>
    <w:rsid w:val="00442E27"/>
    <w:rsid w:val="00444C9E"/>
    <w:rsid w:val="00445448"/>
    <w:rsid w:val="00446B81"/>
    <w:rsid w:val="00447B99"/>
    <w:rsid w:val="00450D88"/>
    <w:rsid w:val="004514FA"/>
    <w:rsid w:val="0045196D"/>
    <w:rsid w:val="004543C8"/>
    <w:rsid w:val="004553AC"/>
    <w:rsid w:val="00455FB5"/>
    <w:rsid w:val="0046288D"/>
    <w:rsid w:val="00467987"/>
    <w:rsid w:val="00475C2C"/>
    <w:rsid w:val="0047660B"/>
    <w:rsid w:val="00476C50"/>
    <w:rsid w:val="00477AD0"/>
    <w:rsid w:val="00485B8A"/>
    <w:rsid w:val="00486705"/>
    <w:rsid w:val="004900C9"/>
    <w:rsid w:val="00490709"/>
    <w:rsid w:val="004915EC"/>
    <w:rsid w:val="00493C2E"/>
    <w:rsid w:val="00493C69"/>
    <w:rsid w:val="00494786"/>
    <w:rsid w:val="00496CED"/>
    <w:rsid w:val="00497B7A"/>
    <w:rsid w:val="004A4AEF"/>
    <w:rsid w:val="004B1D71"/>
    <w:rsid w:val="004B1E4A"/>
    <w:rsid w:val="004B2D44"/>
    <w:rsid w:val="004B7B83"/>
    <w:rsid w:val="004C1169"/>
    <w:rsid w:val="004C5870"/>
    <w:rsid w:val="004C64A1"/>
    <w:rsid w:val="004D1248"/>
    <w:rsid w:val="004D24A2"/>
    <w:rsid w:val="004D26F8"/>
    <w:rsid w:val="004D54D7"/>
    <w:rsid w:val="004D6703"/>
    <w:rsid w:val="004D7A9E"/>
    <w:rsid w:val="004E0430"/>
    <w:rsid w:val="004F0747"/>
    <w:rsid w:val="004F0C29"/>
    <w:rsid w:val="004F1EA2"/>
    <w:rsid w:val="004F41A5"/>
    <w:rsid w:val="004F4F49"/>
    <w:rsid w:val="004F642F"/>
    <w:rsid w:val="004F6A8E"/>
    <w:rsid w:val="004F7D78"/>
    <w:rsid w:val="00501B49"/>
    <w:rsid w:val="0050255C"/>
    <w:rsid w:val="00504A2B"/>
    <w:rsid w:val="00516CEE"/>
    <w:rsid w:val="00520BFA"/>
    <w:rsid w:val="00521044"/>
    <w:rsid w:val="005238B8"/>
    <w:rsid w:val="005245DC"/>
    <w:rsid w:val="0052498D"/>
    <w:rsid w:val="005279F7"/>
    <w:rsid w:val="005308E2"/>
    <w:rsid w:val="00535664"/>
    <w:rsid w:val="00540E28"/>
    <w:rsid w:val="00542180"/>
    <w:rsid w:val="005426BB"/>
    <w:rsid w:val="00542B04"/>
    <w:rsid w:val="005441FD"/>
    <w:rsid w:val="00545D9A"/>
    <w:rsid w:val="00547B40"/>
    <w:rsid w:val="005503BB"/>
    <w:rsid w:val="005521BA"/>
    <w:rsid w:val="00552D12"/>
    <w:rsid w:val="00557B57"/>
    <w:rsid w:val="00557EED"/>
    <w:rsid w:val="0056389E"/>
    <w:rsid w:val="00566027"/>
    <w:rsid w:val="0056701E"/>
    <w:rsid w:val="00570FF6"/>
    <w:rsid w:val="00571003"/>
    <w:rsid w:val="00576DBD"/>
    <w:rsid w:val="005833FC"/>
    <w:rsid w:val="00583DD5"/>
    <w:rsid w:val="00585E51"/>
    <w:rsid w:val="005903E3"/>
    <w:rsid w:val="005943B9"/>
    <w:rsid w:val="005959A9"/>
    <w:rsid w:val="005A34D3"/>
    <w:rsid w:val="005A4EB5"/>
    <w:rsid w:val="005A79D7"/>
    <w:rsid w:val="005B1818"/>
    <w:rsid w:val="005B451B"/>
    <w:rsid w:val="005B4863"/>
    <w:rsid w:val="005B79D9"/>
    <w:rsid w:val="005C108A"/>
    <w:rsid w:val="005C2D75"/>
    <w:rsid w:val="005C3C3A"/>
    <w:rsid w:val="005C5FA9"/>
    <w:rsid w:val="005D203F"/>
    <w:rsid w:val="005D3730"/>
    <w:rsid w:val="005D39AC"/>
    <w:rsid w:val="005D53F2"/>
    <w:rsid w:val="005E1465"/>
    <w:rsid w:val="005E19C5"/>
    <w:rsid w:val="005E1B96"/>
    <w:rsid w:val="005E2FD7"/>
    <w:rsid w:val="005E3959"/>
    <w:rsid w:val="005E4A45"/>
    <w:rsid w:val="005F46E6"/>
    <w:rsid w:val="005F53E7"/>
    <w:rsid w:val="005F60A2"/>
    <w:rsid w:val="005F61EA"/>
    <w:rsid w:val="006016CA"/>
    <w:rsid w:val="0060402F"/>
    <w:rsid w:val="006048EB"/>
    <w:rsid w:val="00606B0C"/>
    <w:rsid w:val="0061007A"/>
    <w:rsid w:val="0062251D"/>
    <w:rsid w:val="006254F6"/>
    <w:rsid w:val="006308E9"/>
    <w:rsid w:val="00632419"/>
    <w:rsid w:val="006337CF"/>
    <w:rsid w:val="00635AC8"/>
    <w:rsid w:val="00636065"/>
    <w:rsid w:val="00636199"/>
    <w:rsid w:val="00636CCA"/>
    <w:rsid w:val="00637A12"/>
    <w:rsid w:val="00647C20"/>
    <w:rsid w:val="00650A11"/>
    <w:rsid w:val="00655BFD"/>
    <w:rsid w:val="00655CC0"/>
    <w:rsid w:val="006577BB"/>
    <w:rsid w:val="0066000C"/>
    <w:rsid w:val="00661570"/>
    <w:rsid w:val="00662A3D"/>
    <w:rsid w:val="00662F1A"/>
    <w:rsid w:val="00665384"/>
    <w:rsid w:val="006679FD"/>
    <w:rsid w:val="00667ABE"/>
    <w:rsid w:val="006712B4"/>
    <w:rsid w:val="00672F5A"/>
    <w:rsid w:val="00673351"/>
    <w:rsid w:val="00673C02"/>
    <w:rsid w:val="00674464"/>
    <w:rsid w:val="00677243"/>
    <w:rsid w:val="006772D9"/>
    <w:rsid w:val="006805A8"/>
    <w:rsid w:val="00682EEB"/>
    <w:rsid w:val="00685F6E"/>
    <w:rsid w:val="00686084"/>
    <w:rsid w:val="006862B2"/>
    <w:rsid w:val="006919E0"/>
    <w:rsid w:val="0069297C"/>
    <w:rsid w:val="00693F37"/>
    <w:rsid w:val="006A1585"/>
    <w:rsid w:val="006A4F43"/>
    <w:rsid w:val="006A5AD8"/>
    <w:rsid w:val="006B0258"/>
    <w:rsid w:val="006B1E07"/>
    <w:rsid w:val="006B7877"/>
    <w:rsid w:val="006C08E7"/>
    <w:rsid w:val="006C5886"/>
    <w:rsid w:val="006D0173"/>
    <w:rsid w:val="006D1B41"/>
    <w:rsid w:val="006D3AD1"/>
    <w:rsid w:val="006D3DFA"/>
    <w:rsid w:val="006D3EAF"/>
    <w:rsid w:val="006D47CC"/>
    <w:rsid w:val="006D4D3C"/>
    <w:rsid w:val="006D6D67"/>
    <w:rsid w:val="006D763E"/>
    <w:rsid w:val="006E150A"/>
    <w:rsid w:val="006E238B"/>
    <w:rsid w:val="006E6F35"/>
    <w:rsid w:val="006E7FDD"/>
    <w:rsid w:val="006F2145"/>
    <w:rsid w:val="006F2562"/>
    <w:rsid w:val="006F47A1"/>
    <w:rsid w:val="006F6D91"/>
    <w:rsid w:val="0070243C"/>
    <w:rsid w:val="0070676C"/>
    <w:rsid w:val="00723D39"/>
    <w:rsid w:val="007244A2"/>
    <w:rsid w:val="00727378"/>
    <w:rsid w:val="00733A18"/>
    <w:rsid w:val="00734859"/>
    <w:rsid w:val="00735446"/>
    <w:rsid w:val="00736A6D"/>
    <w:rsid w:val="00743137"/>
    <w:rsid w:val="00743B71"/>
    <w:rsid w:val="00744D1C"/>
    <w:rsid w:val="00745444"/>
    <w:rsid w:val="00745588"/>
    <w:rsid w:val="00746997"/>
    <w:rsid w:val="00747173"/>
    <w:rsid w:val="00750963"/>
    <w:rsid w:val="00751971"/>
    <w:rsid w:val="00751BEE"/>
    <w:rsid w:val="00752A87"/>
    <w:rsid w:val="007552F1"/>
    <w:rsid w:val="00755BF6"/>
    <w:rsid w:val="00756394"/>
    <w:rsid w:val="007569D2"/>
    <w:rsid w:val="00763EEC"/>
    <w:rsid w:val="00765011"/>
    <w:rsid w:val="00767D55"/>
    <w:rsid w:val="0077115F"/>
    <w:rsid w:val="00771986"/>
    <w:rsid w:val="007722A7"/>
    <w:rsid w:val="007733A0"/>
    <w:rsid w:val="00773DF0"/>
    <w:rsid w:val="00773E69"/>
    <w:rsid w:val="0077479C"/>
    <w:rsid w:val="00775B3A"/>
    <w:rsid w:val="00777B17"/>
    <w:rsid w:val="00777F25"/>
    <w:rsid w:val="007810D7"/>
    <w:rsid w:val="00782791"/>
    <w:rsid w:val="00782D17"/>
    <w:rsid w:val="00784B89"/>
    <w:rsid w:val="007860F0"/>
    <w:rsid w:val="007872FA"/>
    <w:rsid w:val="00793AA5"/>
    <w:rsid w:val="00794004"/>
    <w:rsid w:val="007964BB"/>
    <w:rsid w:val="00796F5F"/>
    <w:rsid w:val="00797ECD"/>
    <w:rsid w:val="007A07DA"/>
    <w:rsid w:val="007A21C0"/>
    <w:rsid w:val="007A5BFA"/>
    <w:rsid w:val="007A6313"/>
    <w:rsid w:val="007A75D0"/>
    <w:rsid w:val="007B0125"/>
    <w:rsid w:val="007B3950"/>
    <w:rsid w:val="007B56EA"/>
    <w:rsid w:val="007B6393"/>
    <w:rsid w:val="007C0983"/>
    <w:rsid w:val="007C13DF"/>
    <w:rsid w:val="007C369C"/>
    <w:rsid w:val="007C5CEB"/>
    <w:rsid w:val="007C6AE2"/>
    <w:rsid w:val="007D0420"/>
    <w:rsid w:val="007D06BF"/>
    <w:rsid w:val="007D168C"/>
    <w:rsid w:val="007D2A8C"/>
    <w:rsid w:val="007D4C8A"/>
    <w:rsid w:val="007D6512"/>
    <w:rsid w:val="007D6E2B"/>
    <w:rsid w:val="007E2694"/>
    <w:rsid w:val="007E320D"/>
    <w:rsid w:val="007E652B"/>
    <w:rsid w:val="007E71D3"/>
    <w:rsid w:val="007F1080"/>
    <w:rsid w:val="007F2536"/>
    <w:rsid w:val="007F54B9"/>
    <w:rsid w:val="007F67F5"/>
    <w:rsid w:val="00804164"/>
    <w:rsid w:val="00807243"/>
    <w:rsid w:val="00807F21"/>
    <w:rsid w:val="0081449E"/>
    <w:rsid w:val="00814940"/>
    <w:rsid w:val="00814A27"/>
    <w:rsid w:val="00815E8A"/>
    <w:rsid w:val="00816DE1"/>
    <w:rsid w:val="0082296B"/>
    <w:rsid w:val="008231D2"/>
    <w:rsid w:val="008242B9"/>
    <w:rsid w:val="00824953"/>
    <w:rsid w:val="00826BFB"/>
    <w:rsid w:val="0083455A"/>
    <w:rsid w:val="0083557A"/>
    <w:rsid w:val="00844E86"/>
    <w:rsid w:val="008456BF"/>
    <w:rsid w:val="00846A49"/>
    <w:rsid w:val="00851AE6"/>
    <w:rsid w:val="00852DBF"/>
    <w:rsid w:val="00855A5A"/>
    <w:rsid w:val="008579E3"/>
    <w:rsid w:val="00860694"/>
    <w:rsid w:val="00861639"/>
    <w:rsid w:val="008631AC"/>
    <w:rsid w:val="008674C4"/>
    <w:rsid w:val="008708FB"/>
    <w:rsid w:val="008729C0"/>
    <w:rsid w:val="00876DD9"/>
    <w:rsid w:val="00880497"/>
    <w:rsid w:val="00880DF8"/>
    <w:rsid w:val="00881AFB"/>
    <w:rsid w:val="00882A74"/>
    <w:rsid w:val="00883DA9"/>
    <w:rsid w:val="008848AC"/>
    <w:rsid w:val="00884EB1"/>
    <w:rsid w:val="008854FB"/>
    <w:rsid w:val="00892D4E"/>
    <w:rsid w:val="0089479F"/>
    <w:rsid w:val="00894801"/>
    <w:rsid w:val="00897360"/>
    <w:rsid w:val="008A61CF"/>
    <w:rsid w:val="008A70B2"/>
    <w:rsid w:val="008B116E"/>
    <w:rsid w:val="008B1EE9"/>
    <w:rsid w:val="008B4939"/>
    <w:rsid w:val="008B7EF2"/>
    <w:rsid w:val="008C3552"/>
    <w:rsid w:val="008C380C"/>
    <w:rsid w:val="008C4636"/>
    <w:rsid w:val="008C5876"/>
    <w:rsid w:val="008C6AB3"/>
    <w:rsid w:val="008D1777"/>
    <w:rsid w:val="008D1EA3"/>
    <w:rsid w:val="008D1FDF"/>
    <w:rsid w:val="008D6100"/>
    <w:rsid w:val="008E0D60"/>
    <w:rsid w:val="008E2C4A"/>
    <w:rsid w:val="008E32BA"/>
    <w:rsid w:val="008E416D"/>
    <w:rsid w:val="008E4A6F"/>
    <w:rsid w:val="008E5030"/>
    <w:rsid w:val="008E559A"/>
    <w:rsid w:val="008F1A06"/>
    <w:rsid w:val="008F5904"/>
    <w:rsid w:val="008F7682"/>
    <w:rsid w:val="008F79F8"/>
    <w:rsid w:val="009001B4"/>
    <w:rsid w:val="00901F3E"/>
    <w:rsid w:val="0090304D"/>
    <w:rsid w:val="00904F91"/>
    <w:rsid w:val="00905391"/>
    <w:rsid w:val="00910500"/>
    <w:rsid w:val="00911578"/>
    <w:rsid w:val="00913417"/>
    <w:rsid w:val="00913473"/>
    <w:rsid w:val="0091404E"/>
    <w:rsid w:val="0091405A"/>
    <w:rsid w:val="00915305"/>
    <w:rsid w:val="00916AED"/>
    <w:rsid w:val="00922287"/>
    <w:rsid w:val="00924434"/>
    <w:rsid w:val="00925B03"/>
    <w:rsid w:val="0092718E"/>
    <w:rsid w:val="0093238A"/>
    <w:rsid w:val="00935F80"/>
    <w:rsid w:val="009360BE"/>
    <w:rsid w:val="00936973"/>
    <w:rsid w:val="0094421E"/>
    <w:rsid w:val="009455FC"/>
    <w:rsid w:val="00946333"/>
    <w:rsid w:val="00951AAD"/>
    <w:rsid w:val="00954283"/>
    <w:rsid w:val="00955756"/>
    <w:rsid w:val="00956531"/>
    <w:rsid w:val="0095726E"/>
    <w:rsid w:val="00960F61"/>
    <w:rsid w:val="009636E1"/>
    <w:rsid w:val="009642D1"/>
    <w:rsid w:val="00965315"/>
    <w:rsid w:val="00965B6B"/>
    <w:rsid w:val="0096751C"/>
    <w:rsid w:val="00986261"/>
    <w:rsid w:val="00987BEA"/>
    <w:rsid w:val="00991B5E"/>
    <w:rsid w:val="00991B65"/>
    <w:rsid w:val="00992966"/>
    <w:rsid w:val="00992F5D"/>
    <w:rsid w:val="00995207"/>
    <w:rsid w:val="009962BC"/>
    <w:rsid w:val="009A00D4"/>
    <w:rsid w:val="009A0AF0"/>
    <w:rsid w:val="009A2D9E"/>
    <w:rsid w:val="009A317B"/>
    <w:rsid w:val="009B2F38"/>
    <w:rsid w:val="009B34A1"/>
    <w:rsid w:val="009B35D3"/>
    <w:rsid w:val="009B4FC1"/>
    <w:rsid w:val="009B7BE8"/>
    <w:rsid w:val="009B7D2F"/>
    <w:rsid w:val="009C3124"/>
    <w:rsid w:val="009C385C"/>
    <w:rsid w:val="009D3091"/>
    <w:rsid w:val="009D3821"/>
    <w:rsid w:val="009D500E"/>
    <w:rsid w:val="009D58C0"/>
    <w:rsid w:val="009D5962"/>
    <w:rsid w:val="009D6AC1"/>
    <w:rsid w:val="009D75AE"/>
    <w:rsid w:val="009E1D4A"/>
    <w:rsid w:val="009E2366"/>
    <w:rsid w:val="009E3C33"/>
    <w:rsid w:val="009E4817"/>
    <w:rsid w:val="009E52CD"/>
    <w:rsid w:val="009E634E"/>
    <w:rsid w:val="009E6CBD"/>
    <w:rsid w:val="009E72A5"/>
    <w:rsid w:val="009F0697"/>
    <w:rsid w:val="009F629B"/>
    <w:rsid w:val="009F7F43"/>
    <w:rsid w:val="00A02427"/>
    <w:rsid w:val="00A0545F"/>
    <w:rsid w:val="00A11FE2"/>
    <w:rsid w:val="00A12409"/>
    <w:rsid w:val="00A1357D"/>
    <w:rsid w:val="00A14568"/>
    <w:rsid w:val="00A17EBB"/>
    <w:rsid w:val="00A22679"/>
    <w:rsid w:val="00A23907"/>
    <w:rsid w:val="00A247D1"/>
    <w:rsid w:val="00A25DE5"/>
    <w:rsid w:val="00A27DFF"/>
    <w:rsid w:val="00A323F0"/>
    <w:rsid w:val="00A35684"/>
    <w:rsid w:val="00A365AA"/>
    <w:rsid w:val="00A369D4"/>
    <w:rsid w:val="00A3701D"/>
    <w:rsid w:val="00A425BC"/>
    <w:rsid w:val="00A43499"/>
    <w:rsid w:val="00A45677"/>
    <w:rsid w:val="00A45CB1"/>
    <w:rsid w:val="00A46051"/>
    <w:rsid w:val="00A472E0"/>
    <w:rsid w:val="00A54A49"/>
    <w:rsid w:val="00A54BE7"/>
    <w:rsid w:val="00A5669C"/>
    <w:rsid w:val="00A57F48"/>
    <w:rsid w:val="00A61B49"/>
    <w:rsid w:val="00A62803"/>
    <w:rsid w:val="00A657C4"/>
    <w:rsid w:val="00A7410B"/>
    <w:rsid w:val="00A757F7"/>
    <w:rsid w:val="00A75AA5"/>
    <w:rsid w:val="00A82885"/>
    <w:rsid w:val="00A873E9"/>
    <w:rsid w:val="00A878D9"/>
    <w:rsid w:val="00A91290"/>
    <w:rsid w:val="00A94C09"/>
    <w:rsid w:val="00AA1639"/>
    <w:rsid w:val="00AA70E5"/>
    <w:rsid w:val="00AB0B6C"/>
    <w:rsid w:val="00AB1573"/>
    <w:rsid w:val="00AB73D0"/>
    <w:rsid w:val="00AC15F7"/>
    <w:rsid w:val="00AC25F6"/>
    <w:rsid w:val="00AC2992"/>
    <w:rsid w:val="00AC3269"/>
    <w:rsid w:val="00AC5940"/>
    <w:rsid w:val="00AC6A8A"/>
    <w:rsid w:val="00AC7CA5"/>
    <w:rsid w:val="00AD018E"/>
    <w:rsid w:val="00AD0E5A"/>
    <w:rsid w:val="00AD5527"/>
    <w:rsid w:val="00AD6C13"/>
    <w:rsid w:val="00AE1A24"/>
    <w:rsid w:val="00AE60FA"/>
    <w:rsid w:val="00AE6629"/>
    <w:rsid w:val="00AE7300"/>
    <w:rsid w:val="00AF1E7C"/>
    <w:rsid w:val="00AF4FEA"/>
    <w:rsid w:val="00AF65A4"/>
    <w:rsid w:val="00B0036D"/>
    <w:rsid w:val="00B054A0"/>
    <w:rsid w:val="00B15A31"/>
    <w:rsid w:val="00B161B3"/>
    <w:rsid w:val="00B16889"/>
    <w:rsid w:val="00B17B6B"/>
    <w:rsid w:val="00B22E27"/>
    <w:rsid w:val="00B234EF"/>
    <w:rsid w:val="00B2442C"/>
    <w:rsid w:val="00B2471B"/>
    <w:rsid w:val="00B25102"/>
    <w:rsid w:val="00B303A8"/>
    <w:rsid w:val="00B33405"/>
    <w:rsid w:val="00B4421A"/>
    <w:rsid w:val="00B5087F"/>
    <w:rsid w:val="00B5320D"/>
    <w:rsid w:val="00B5617F"/>
    <w:rsid w:val="00B56ECB"/>
    <w:rsid w:val="00B5712A"/>
    <w:rsid w:val="00B61F35"/>
    <w:rsid w:val="00B628F9"/>
    <w:rsid w:val="00B63460"/>
    <w:rsid w:val="00B65B2D"/>
    <w:rsid w:val="00B665A2"/>
    <w:rsid w:val="00B66992"/>
    <w:rsid w:val="00B66F1E"/>
    <w:rsid w:val="00B71CB6"/>
    <w:rsid w:val="00B8182F"/>
    <w:rsid w:val="00B85AC7"/>
    <w:rsid w:val="00B85E64"/>
    <w:rsid w:val="00B87930"/>
    <w:rsid w:val="00B879B4"/>
    <w:rsid w:val="00B91312"/>
    <w:rsid w:val="00B91B2E"/>
    <w:rsid w:val="00B9208D"/>
    <w:rsid w:val="00BA0245"/>
    <w:rsid w:val="00BA164D"/>
    <w:rsid w:val="00BA36AA"/>
    <w:rsid w:val="00BA47E6"/>
    <w:rsid w:val="00BA5920"/>
    <w:rsid w:val="00BA60ED"/>
    <w:rsid w:val="00BB382F"/>
    <w:rsid w:val="00BB58DC"/>
    <w:rsid w:val="00BB6AEB"/>
    <w:rsid w:val="00BC017E"/>
    <w:rsid w:val="00BC036C"/>
    <w:rsid w:val="00BC169A"/>
    <w:rsid w:val="00BC1EC3"/>
    <w:rsid w:val="00BD0251"/>
    <w:rsid w:val="00BD04F0"/>
    <w:rsid w:val="00BD0CF2"/>
    <w:rsid w:val="00BD0D98"/>
    <w:rsid w:val="00BD350A"/>
    <w:rsid w:val="00BD4DA6"/>
    <w:rsid w:val="00BD7326"/>
    <w:rsid w:val="00BE1D95"/>
    <w:rsid w:val="00BE3138"/>
    <w:rsid w:val="00BF0544"/>
    <w:rsid w:val="00BF0724"/>
    <w:rsid w:val="00BF1CBB"/>
    <w:rsid w:val="00BF7CDD"/>
    <w:rsid w:val="00C0184E"/>
    <w:rsid w:val="00C03841"/>
    <w:rsid w:val="00C041A0"/>
    <w:rsid w:val="00C04EDA"/>
    <w:rsid w:val="00C0536B"/>
    <w:rsid w:val="00C13C1D"/>
    <w:rsid w:val="00C226CE"/>
    <w:rsid w:val="00C24919"/>
    <w:rsid w:val="00C26C6B"/>
    <w:rsid w:val="00C271AF"/>
    <w:rsid w:val="00C3025B"/>
    <w:rsid w:val="00C30DFB"/>
    <w:rsid w:val="00C31456"/>
    <w:rsid w:val="00C33DF8"/>
    <w:rsid w:val="00C348CD"/>
    <w:rsid w:val="00C34B95"/>
    <w:rsid w:val="00C35D64"/>
    <w:rsid w:val="00C361B3"/>
    <w:rsid w:val="00C372C2"/>
    <w:rsid w:val="00C51010"/>
    <w:rsid w:val="00C51670"/>
    <w:rsid w:val="00C53861"/>
    <w:rsid w:val="00C54B4A"/>
    <w:rsid w:val="00C56B0D"/>
    <w:rsid w:val="00C56D40"/>
    <w:rsid w:val="00C57DB6"/>
    <w:rsid w:val="00C60172"/>
    <w:rsid w:val="00C61428"/>
    <w:rsid w:val="00C620C5"/>
    <w:rsid w:val="00C64898"/>
    <w:rsid w:val="00C6594C"/>
    <w:rsid w:val="00C65AB4"/>
    <w:rsid w:val="00C66ABE"/>
    <w:rsid w:val="00C66DFF"/>
    <w:rsid w:val="00C673A7"/>
    <w:rsid w:val="00C707BF"/>
    <w:rsid w:val="00C75098"/>
    <w:rsid w:val="00C764C3"/>
    <w:rsid w:val="00C90E80"/>
    <w:rsid w:val="00C90F89"/>
    <w:rsid w:val="00C9116C"/>
    <w:rsid w:val="00C931D7"/>
    <w:rsid w:val="00C946BB"/>
    <w:rsid w:val="00CA106E"/>
    <w:rsid w:val="00CA4D8D"/>
    <w:rsid w:val="00CA7173"/>
    <w:rsid w:val="00CA7D4E"/>
    <w:rsid w:val="00CB09F1"/>
    <w:rsid w:val="00CB1D2E"/>
    <w:rsid w:val="00CB315C"/>
    <w:rsid w:val="00CB330C"/>
    <w:rsid w:val="00CB49A2"/>
    <w:rsid w:val="00CB68F8"/>
    <w:rsid w:val="00CB69C8"/>
    <w:rsid w:val="00CB7B3B"/>
    <w:rsid w:val="00CC0438"/>
    <w:rsid w:val="00CC1BF3"/>
    <w:rsid w:val="00CC350B"/>
    <w:rsid w:val="00CC5EDC"/>
    <w:rsid w:val="00CD0325"/>
    <w:rsid w:val="00CD091D"/>
    <w:rsid w:val="00CD2025"/>
    <w:rsid w:val="00CD2EE4"/>
    <w:rsid w:val="00CD3C21"/>
    <w:rsid w:val="00CD480D"/>
    <w:rsid w:val="00CD6524"/>
    <w:rsid w:val="00CE12A9"/>
    <w:rsid w:val="00CE2E77"/>
    <w:rsid w:val="00CE4195"/>
    <w:rsid w:val="00CE4300"/>
    <w:rsid w:val="00CE5A6F"/>
    <w:rsid w:val="00CE7E05"/>
    <w:rsid w:val="00CF0687"/>
    <w:rsid w:val="00CF2BB9"/>
    <w:rsid w:val="00CF4AA6"/>
    <w:rsid w:val="00CF6DE3"/>
    <w:rsid w:val="00CF6F9C"/>
    <w:rsid w:val="00CF799C"/>
    <w:rsid w:val="00D0144A"/>
    <w:rsid w:val="00D01A15"/>
    <w:rsid w:val="00D01C16"/>
    <w:rsid w:val="00D02E89"/>
    <w:rsid w:val="00D069AB"/>
    <w:rsid w:val="00D142EB"/>
    <w:rsid w:val="00D21746"/>
    <w:rsid w:val="00D2575D"/>
    <w:rsid w:val="00D27EA1"/>
    <w:rsid w:val="00D307B8"/>
    <w:rsid w:val="00D37B92"/>
    <w:rsid w:val="00D4168F"/>
    <w:rsid w:val="00D4478F"/>
    <w:rsid w:val="00D448DA"/>
    <w:rsid w:val="00D45975"/>
    <w:rsid w:val="00D45D1A"/>
    <w:rsid w:val="00D47055"/>
    <w:rsid w:val="00D52E70"/>
    <w:rsid w:val="00D5418F"/>
    <w:rsid w:val="00D5617C"/>
    <w:rsid w:val="00D6001D"/>
    <w:rsid w:val="00D60FAE"/>
    <w:rsid w:val="00D6130A"/>
    <w:rsid w:val="00D630F6"/>
    <w:rsid w:val="00D63912"/>
    <w:rsid w:val="00D65232"/>
    <w:rsid w:val="00D75788"/>
    <w:rsid w:val="00D767F9"/>
    <w:rsid w:val="00D81027"/>
    <w:rsid w:val="00D81B8A"/>
    <w:rsid w:val="00D82614"/>
    <w:rsid w:val="00D85150"/>
    <w:rsid w:val="00D855CA"/>
    <w:rsid w:val="00D86FF5"/>
    <w:rsid w:val="00D87267"/>
    <w:rsid w:val="00D921C2"/>
    <w:rsid w:val="00D96346"/>
    <w:rsid w:val="00D97F83"/>
    <w:rsid w:val="00DA0D8C"/>
    <w:rsid w:val="00DA36D5"/>
    <w:rsid w:val="00DA3820"/>
    <w:rsid w:val="00DA46D2"/>
    <w:rsid w:val="00DA61A2"/>
    <w:rsid w:val="00DB20E0"/>
    <w:rsid w:val="00DB38D7"/>
    <w:rsid w:val="00DB560D"/>
    <w:rsid w:val="00DB6018"/>
    <w:rsid w:val="00DB649E"/>
    <w:rsid w:val="00DB6E52"/>
    <w:rsid w:val="00DC21BF"/>
    <w:rsid w:val="00DC319D"/>
    <w:rsid w:val="00DC50BA"/>
    <w:rsid w:val="00DC532D"/>
    <w:rsid w:val="00DD0618"/>
    <w:rsid w:val="00DD0956"/>
    <w:rsid w:val="00DD279E"/>
    <w:rsid w:val="00DD3BD4"/>
    <w:rsid w:val="00DD57D2"/>
    <w:rsid w:val="00DD59D8"/>
    <w:rsid w:val="00DE2EAB"/>
    <w:rsid w:val="00DE5517"/>
    <w:rsid w:val="00DE5F92"/>
    <w:rsid w:val="00DE640A"/>
    <w:rsid w:val="00DE71DC"/>
    <w:rsid w:val="00DF57E8"/>
    <w:rsid w:val="00E061D3"/>
    <w:rsid w:val="00E0629C"/>
    <w:rsid w:val="00E06427"/>
    <w:rsid w:val="00E0710E"/>
    <w:rsid w:val="00E079AC"/>
    <w:rsid w:val="00E07E50"/>
    <w:rsid w:val="00E12C42"/>
    <w:rsid w:val="00E14BC2"/>
    <w:rsid w:val="00E15E8F"/>
    <w:rsid w:val="00E17255"/>
    <w:rsid w:val="00E17D05"/>
    <w:rsid w:val="00E22545"/>
    <w:rsid w:val="00E227D8"/>
    <w:rsid w:val="00E23730"/>
    <w:rsid w:val="00E247B9"/>
    <w:rsid w:val="00E24A1B"/>
    <w:rsid w:val="00E26781"/>
    <w:rsid w:val="00E35A5D"/>
    <w:rsid w:val="00E36404"/>
    <w:rsid w:val="00E3714A"/>
    <w:rsid w:val="00E4184F"/>
    <w:rsid w:val="00E43736"/>
    <w:rsid w:val="00E503B9"/>
    <w:rsid w:val="00E512F6"/>
    <w:rsid w:val="00E51348"/>
    <w:rsid w:val="00E52970"/>
    <w:rsid w:val="00E571FC"/>
    <w:rsid w:val="00E6151B"/>
    <w:rsid w:val="00E630F4"/>
    <w:rsid w:val="00E63A63"/>
    <w:rsid w:val="00E669AC"/>
    <w:rsid w:val="00E77ECD"/>
    <w:rsid w:val="00E8126E"/>
    <w:rsid w:val="00E82989"/>
    <w:rsid w:val="00E91464"/>
    <w:rsid w:val="00E9170B"/>
    <w:rsid w:val="00E93893"/>
    <w:rsid w:val="00E94494"/>
    <w:rsid w:val="00E96FEB"/>
    <w:rsid w:val="00EA0004"/>
    <w:rsid w:val="00EA185F"/>
    <w:rsid w:val="00EA31AD"/>
    <w:rsid w:val="00EA6B1B"/>
    <w:rsid w:val="00EB19A3"/>
    <w:rsid w:val="00EB28EC"/>
    <w:rsid w:val="00EB3405"/>
    <w:rsid w:val="00EB467B"/>
    <w:rsid w:val="00EB7B33"/>
    <w:rsid w:val="00EC097C"/>
    <w:rsid w:val="00EC141B"/>
    <w:rsid w:val="00EC2910"/>
    <w:rsid w:val="00EC2DDA"/>
    <w:rsid w:val="00EC2E84"/>
    <w:rsid w:val="00EC402A"/>
    <w:rsid w:val="00ED1547"/>
    <w:rsid w:val="00ED24C7"/>
    <w:rsid w:val="00ED4767"/>
    <w:rsid w:val="00ED653B"/>
    <w:rsid w:val="00EE04BD"/>
    <w:rsid w:val="00EE6C65"/>
    <w:rsid w:val="00EE7848"/>
    <w:rsid w:val="00EF0C02"/>
    <w:rsid w:val="00EF1077"/>
    <w:rsid w:val="00EF1DD8"/>
    <w:rsid w:val="00EF6DBE"/>
    <w:rsid w:val="00F00838"/>
    <w:rsid w:val="00F00FD3"/>
    <w:rsid w:val="00F03D2C"/>
    <w:rsid w:val="00F040A6"/>
    <w:rsid w:val="00F0414F"/>
    <w:rsid w:val="00F05BD4"/>
    <w:rsid w:val="00F064B0"/>
    <w:rsid w:val="00F06518"/>
    <w:rsid w:val="00F06BD1"/>
    <w:rsid w:val="00F07BF1"/>
    <w:rsid w:val="00F11C9C"/>
    <w:rsid w:val="00F130C7"/>
    <w:rsid w:val="00F1459D"/>
    <w:rsid w:val="00F16190"/>
    <w:rsid w:val="00F16650"/>
    <w:rsid w:val="00F169DC"/>
    <w:rsid w:val="00F16E59"/>
    <w:rsid w:val="00F20CDD"/>
    <w:rsid w:val="00F23926"/>
    <w:rsid w:val="00F25B54"/>
    <w:rsid w:val="00F278EC"/>
    <w:rsid w:val="00F30583"/>
    <w:rsid w:val="00F3253A"/>
    <w:rsid w:val="00F366B2"/>
    <w:rsid w:val="00F366C8"/>
    <w:rsid w:val="00F417F9"/>
    <w:rsid w:val="00F460E1"/>
    <w:rsid w:val="00F476BB"/>
    <w:rsid w:val="00F50833"/>
    <w:rsid w:val="00F509B0"/>
    <w:rsid w:val="00F51829"/>
    <w:rsid w:val="00F535A9"/>
    <w:rsid w:val="00F55AFF"/>
    <w:rsid w:val="00F55E6E"/>
    <w:rsid w:val="00F5600B"/>
    <w:rsid w:val="00F661DB"/>
    <w:rsid w:val="00F66C21"/>
    <w:rsid w:val="00F67183"/>
    <w:rsid w:val="00F725D6"/>
    <w:rsid w:val="00F72C74"/>
    <w:rsid w:val="00F75467"/>
    <w:rsid w:val="00F828E0"/>
    <w:rsid w:val="00F903F7"/>
    <w:rsid w:val="00F9388B"/>
    <w:rsid w:val="00F95759"/>
    <w:rsid w:val="00F958CE"/>
    <w:rsid w:val="00F96865"/>
    <w:rsid w:val="00F97EB1"/>
    <w:rsid w:val="00FA0855"/>
    <w:rsid w:val="00FA364F"/>
    <w:rsid w:val="00FA36BD"/>
    <w:rsid w:val="00FA3841"/>
    <w:rsid w:val="00FA4409"/>
    <w:rsid w:val="00FA44E5"/>
    <w:rsid w:val="00FB0F7D"/>
    <w:rsid w:val="00FB76BA"/>
    <w:rsid w:val="00FC09F4"/>
    <w:rsid w:val="00FC242F"/>
    <w:rsid w:val="00FD105D"/>
    <w:rsid w:val="00FE097A"/>
    <w:rsid w:val="00FF1152"/>
    <w:rsid w:val="00FF1B1D"/>
    <w:rsid w:val="00FF45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DF65AA"/>
  <w15:docId w15:val="{3EE32855-F537-4014-BA50-8FF074F8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983"/>
    <w:pPr>
      <w:spacing w:before="120" w:after="120"/>
    </w:pPr>
  </w:style>
  <w:style w:type="paragraph" w:styleId="Heading1">
    <w:name w:val="heading 1"/>
    <w:basedOn w:val="Normal"/>
    <w:next w:val="Normal"/>
    <w:link w:val="Heading1Char"/>
    <w:autoRedefine/>
    <w:uiPriority w:val="9"/>
    <w:qFormat/>
    <w:rsid w:val="009642D1"/>
    <w:pPr>
      <w:numPr>
        <w:numId w:val="2"/>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ind w:left="993" w:hanging="993"/>
      <w:outlineLvl w:val="0"/>
    </w:pPr>
    <w:rPr>
      <w:b/>
      <w:bCs/>
      <w:color w:val="FFFFFF" w:themeColor="background1"/>
      <w:spacing w:val="15"/>
      <w:sz w:val="40"/>
    </w:rPr>
  </w:style>
  <w:style w:type="paragraph" w:styleId="Heading2">
    <w:name w:val="heading 2"/>
    <w:basedOn w:val="Normal"/>
    <w:next w:val="Normal"/>
    <w:link w:val="Heading2Char"/>
    <w:autoRedefine/>
    <w:uiPriority w:val="9"/>
    <w:unhideWhenUsed/>
    <w:qFormat/>
    <w:rsid w:val="009642D1"/>
    <w:pPr>
      <w:numPr>
        <w:ilvl w:val="1"/>
        <w:numId w:val="2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ind w:left="993" w:hanging="993"/>
      <w:outlineLvl w:val="1"/>
    </w:pPr>
    <w:rPr>
      <w:b/>
      <w:bCs/>
      <w:color w:val="365F91" w:themeColor="accent1" w:themeShade="BF"/>
      <w:spacing w:val="15"/>
      <w:sz w:val="32"/>
      <w:szCs w:val="24"/>
    </w:rPr>
  </w:style>
  <w:style w:type="paragraph" w:styleId="Heading3">
    <w:name w:val="heading 3"/>
    <w:basedOn w:val="Normal"/>
    <w:next w:val="Normal"/>
    <w:link w:val="Heading3Char"/>
    <w:autoRedefine/>
    <w:uiPriority w:val="9"/>
    <w:unhideWhenUsed/>
    <w:qFormat/>
    <w:rsid w:val="006F2562"/>
    <w:pPr>
      <w:numPr>
        <w:ilvl w:val="2"/>
        <w:numId w:val="29"/>
      </w:numPr>
      <w:spacing w:after="0"/>
      <w:ind w:left="993" w:hanging="993"/>
      <w:outlineLvl w:val="2"/>
    </w:pPr>
    <w:rPr>
      <w:b/>
      <w:bCs/>
      <w:color w:val="365F91" w:themeColor="accent1" w:themeShade="BF"/>
      <w:spacing w:val="15"/>
      <w:sz w:val="28"/>
    </w:rPr>
  </w:style>
  <w:style w:type="paragraph" w:styleId="Heading4">
    <w:name w:val="heading 4"/>
    <w:basedOn w:val="Normal"/>
    <w:next w:val="Normal"/>
    <w:link w:val="Heading4Char"/>
    <w:autoRedefine/>
    <w:uiPriority w:val="9"/>
    <w:unhideWhenUsed/>
    <w:qFormat/>
    <w:rsid w:val="000821CB"/>
    <w:pPr>
      <w:tabs>
        <w:tab w:val="left" w:pos="1134"/>
      </w:tabs>
      <w:outlineLvl w:val="3"/>
    </w:pPr>
    <w:rPr>
      <w:b/>
      <w:bCs/>
      <w:color w:val="365F91" w:themeColor="accent1" w:themeShade="BF"/>
      <w:spacing w:val="10"/>
      <w:sz w:val="24"/>
    </w:rPr>
  </w:style>
  <w:style w:type="paragraph" w:styleId="Heading5">
    <w:name w:val="heading 5"/>
    <w:basedOn w:val="Normal"/>
    <w:next w:val="Normal"/>
    <w:link w:val="Heading5Char"/>
    <w:uiPriority w:val="9"/>
    <w:unhideWhenUsed/>
    <w:qFormat/>
    <w:rsid w:val="001C46B0"/>
    <w:pPr>
      <w:pBdr>
        <w:bottom w:val="single" w:sz="6" w:space="1" w:color="4F81BD" w:themeColor="accent1"/>
      </w:pBdr>
      <w:spacing w:before="3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1C46B0"/>
    <w:pPr>
      <w:pBdr>
        <w:bottom w:val="dotted" w:sz="6" w:space="1" w:color="4F81BD" w:themeColor="accent1"/>
      </w:pBdr>
      <w:spacing w:before="3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1C46B0"/>
    <w:pPr>
      <w:spacing w:before="3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1C46B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C46B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Heading">
    <w:name w:val="Contents Heading"/>
    <w:basedOn w:val="Normal"/>
    <w:rsid w:val="002A3E04"/>
    <w:pPr>
      <w:keepNext/>
      <w:suppressLineNumbers/>
      <w:spacing w:before="240"/>
    </w:pPr>
    <w:rPr>
      <w:b/>
      <w:bCs/>
      <w:sz w:val="32"/>
      <w:szCs w:val="32"/>
    </w:rPr>
  </w:style>
  <w:style w:type="character" w:customStyle="1" w:styleId="Heading1Char">
    <w:name w:val="Heading 1 Char"/>
    <w:basedOn w:val="DefaultParagraphFont"/>
    <w:link w:val="Heading1"/>
    <w:uiPriority w:val="9"/>
    <w:rsid w:val="009642D1"/>
    <w:rPr>
      <w:b/>
      <w:bCs/>
      <w:color w:val="FFFFFF" w:themeColor="background1"/>
      <w:spacing w:val="15"/>
      <w:sz w:val="40"/>
      <w:shd w:val="clear" w:color="auto" w:fill="4F81BD" w:themeFill="accent1"/>
    </w:rPr>
  </w:style>
  <w:style w:type="character" w:customStyle="1" w:styleId="Heading2Char">
    <w:name w:val="Heading 2 Char"/>
    <w:basedOn w:val="DefaultParagraphFont"/>
    <w:link w:val="Heading2"/>
    <w:uiPriority w:val="9"/>
    <w:rsid w:val="009642D1"/>
    <w:rPr>
      <w:b/>
      <w:bCs/>
      <w:color w:val="365F91" w:themeColor="accent1" w:themeShade="BF"/>
      <w:spacing w:val="15"/>
      <w:sz w:val="32"/>
      <w:szCs w:val="24"/>
      <w:shd w:val="clear" w:color="auto" w:fill="DBE5F1" w:themeFill="accent1" w:themeFillTint="33"/>
    </w:rPr>
  </w:style>
  <w:style w:type="character" w:customStyle="1" w:styleId="Heading3Char">
    <w:name w:val="Heading 3 Char"/>
    <w:basedOn w:val="DefaultParagraphFont"/>
    <w:link w:val="Heading3"/>
    <w:uiPriority w:val="9"/>
    <w:rsid w:val="006F2562"/>
    <w:rPr>
      <w:b/>
      <w:bCs/>
      <w:color w:val="365F91" w:themeColor="accent1" w:themeShade="BF"/>
      <w:spacing w:val="15"/>
      <w:sz w:val="28"/>
    </w:rPr>
  </w:style>
  <w:style w:type="character" w:customStyle="1" w:styleId="Heading4Char">
    <w:name w:val="Heading 4 Char"/>
    <w:basedOn w:val="DefaultParagraphFont"/>
    <w:link w:val="Heading4"/>
    <w:uiPriority w:val="9"/>
    <w:rsid w:val="000821CB"/>
    <w:rPr>
      <w:b/>
      <w:bCs/>
      <w:color w:val="365F91" w:themeColor="accent1" w:themeShade="BF"/>
      <w:spacing w:val="10"/>
      <w:sz w:val="24"/>
    </w:rPr>
  </w:style>
  <w:style w:type="paragraph" w:styleId="BodyText">
    <w:name w:val="Body Text"/>
    <w:basedOn w:val="Normal"/>
    <w:link w:val="BodyTextChar"/>
    <w:autoRedefine/>
    <w:rsid w:val="00D5617C"/>
  </w:style>
  <w:style w:type="character" w:customStyle="1" w:styleId="BodyTextChar">
    <w:name w:val="Body Text Char"/>
    <w:basedOn w:val="DefaultParagraphFont"/>
    <w:link w:val="BodyText"/>
    <w:rsid w:val="00D5617C"/>
  </w:style>
  <w:style w:type="paragraph" w:styleId="Title">
    <w:name w:val="Title"/>
    <w:basedOn w:val="Normal"/>
    <w:next w:val="Normal"/>
    <w:link w:val="TitleChar"/>
    <w:uiPriority w:val="10"/>
    <w:qFormat/>
    <w:rsid w:val="001C46B0"/>
    <w:pPr>
      <w:spacing w:before="720"/>
    </w:pPr>
    <w:rPr>
      <w:caps/>
      <w:color w:val="4F81BD" w:themeColor="accent1"/>
      <w:spacing w:val="10"/>
      <w:kern w:val="28"/>
      <w:sz w:val="52"/>
      <w:szCs w:val="52"/>
    </w:rPr>
  </w:style>
  <w:style w:type="paragraph" w:styleId="Subtitle">
    <w:name w:val="Subtitle"/>
    <w:basedOn w:val="Normal"/>
    <w:next w:val="Normal"/>
    <w:link w:val="SubtitleChar"/>
    <w:uiPriority w:val="11"/>
    <w:qFormat/>
    <w:rsid w:val="001C46B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C46B0"/>
    <w:rPr>
      <w:caps/>
      <w:color w:val="595959" w:themeColor="text1" w:themeTint="A6"/>
      <w:spacing w:val="10"/>
      <w:sz w:val="24"/>
      <w:szCs w:val="24"/>
    </w:rPr>
  </w:style>
  <w:style w:type="character" w:customStyle="1" w:styleId="TitleChar">
    <w:name w:val="Title Char"/>
    <w:basedOn w:val="DefaultParagraphFont"/>
    <w:link w:val="Title"/>
    <w:uiPriority w:val="10"/>
    <w:rsid w:val="001C46B0"/>
    <w:rPr>
      <w:caps/>
      <w:color w:val="4F81BD" w:themeColor="accent1"/>
      <w:spacing w:val="10"/>
      <w:kern w:val="28"/>
      <w:sz w:val="52"/>
      <w:szCs w:val="52"/>
    </w:rPr>
  </w:style>
  <w:style w:type="paragraph" w:styleId="List2">
    <w:name w:val="List 2"/>
    <w:basedOn w:val="List"/>
    <w:rsid w:val="002A3E04"/>
    <w:pPr>
      <w:ind w:left="720" w:hanging="360"/>
      <w:contextualSpacing w:val="0"/>
    </w:pPr>
    <w:rPr>
      <w:rFonts w:cs="Tahoma"/>
      <w:szCs w:val="24"/>
    </w:rPr>
  </w:style>
  <w:style w:type="paragraph" w:styleId="List">
    <w:name w:val="List"/>
    <w:basedOn w:val="Normal"/>
    <w:uiPriority w:val="99"/>
    <w:semiHidden/>
    <w:unhideWhenUsed/>
    <w:rsid w:val="002A3E04"/>
    <w:pPr>
      <w:ind w:left="283" w:hanging="283"/>
      <w:contextualSpacing/>
    </w:pPr>
    <w:rPr>
      <w:rFonts w:cs="Mangal"/>
      <w:szCs w:val="21"/>
    </w:rPr>
  </w:style>
  <w:style w:type="paragraph" w:customStyle="1" w:styleId="Textbody">
    <w:name w:val="Text body"/>
    <w:basedOn w:val="Normal"/>
    <w:rsid w:val="002A3E04"/>
    <w:pPr>
      <w:autoSpaceDN w:val="0"/>
      <w:textAlignment w:val="baseline"/>
    </w:pPr>
    <w:rPr>
      <w:kern w:val="3"/>
      <w:lang w:eastAsia="zh-CN"/>
    </w:rPr>
  </w:style>
  <w:style w:type="paragraph" w:styleId="BalloonText">
    <w:name w:val="Balloon Text"/>
    <w:basedOn w:val="Normal"/>
    <w:link w:val="BalloonTextChar"/>
    <w:uiPriority w:val="99"/>
    <w:semiHidden/>
    <w:unhideWhenUsed/>
    <w:rsid w:val="002A3E04"/>
    <w:rPr>
      <w:rFonts w:cs="Mangal"/>
      <w:sz w:val="16"/>
      <w:szCs w:val="14"/>
    </w:rPr>
  </w:style>
  <w:style w:type="character" w:customStyle="1" w:styleId="BalloonTextChar">
    <w:name w:val="Balloon Text Char"/>
    <w:basedOn w:val="DefaultParagraphFont"/>
    <w:link w:val="BalloonText"/>
    <w:uiPriority w:val="99"/>
    <w:semiHidden/>
    <w:rsid w:val="002A3E04"/>
    <w:rPr>
      <w:rFonts w:ascii="Tahoma" w:eastAsia="SimSun" w:hAnsi="Tahoma" w:cs="Mangal"/>
      <w:kern w:val="1"/>
      <w:sz w:val="16"/>
      <w:szCs w:val="14"/>
      <w:lang w:eastAsia="hi-IN" w:bidi="hi-IN"/>
    </w:rPr>
  </w:style>
  <w:style w:type="paragraph" w:styleId="TOCHeading">
    <w:name w:val="TOC Heading"/>
    <w:basedOn w:val="Heading1"/>
    <w:next w:val="Normal"/>
    <w:uiPriority w:val="39"/>
    <w:unhideWhenUsed/>
    <w:qFormat/>
    <w:rsid w:val="001C46B0"/>
    <w:pPr>
      <w:outlineLvl w:val="9"/>
    </w:pPr>
    <w:rPr>
      <w:lang w:bidi="en-US"/>
    </w:rPr>
  </w:style>
  <w:style w:type="paragraph" w:styleId="TOC1">
    <w:name w:val="toc 1"/>
    <w:basedOn w:val="Normal"/>
    <w:next w:val="Normal"/>
    <w:autoRedefine/>
    <w:uiPriority w:val="39"/>
    <w:unhideWhenUsed/>
    <w:rsid w:val="00F20CDD"/>
    <w:pPr>
      <w:tabs>
        <w:tab w:val="left" w:pos="482"/>
        <w:tab w:val="left" w:pos="9639"/>
      </w:tabs>
      <w:spacing w:before="0" w:after="0" w:line="240" w:lineRule="auto"/>
      <w:ind w:right="260"/>
    </w:pPr>
    <w:rPr>
      <w:rFonts w:cs="Mangal"/>
      <w:szCs w:val="21"/>
    </w:rPr>
  </w:style>
  <w:style w:type="paragraph" w:styleId="TOC2">
    <w:name w:val="toc 2"/>
    <w:basedOn w:val="Normal"/>
    <w:next w:val="Normal"/>
    <w:autoRedefine/>
    <w:uiPriority w:val="39"/>
    <w:unhideWhenUsed/>
    <w:rsid w:val="007552F1"/>
    <w:pPr>
      <w:tabs>
        <w:tab w:val="left" w:pos="880"/>
        <w:tab w:val="left" w:pos="9639"/>
        <w:tab w:val="right" w:leader="dot" w:pos="9736"/>
      </w:tabs>
      <w:spacing w:before="0" w:after="0" w:line="240" w:lineRule="auto"/>
      <w:ind w:left="238"/>
    </w:pPr>
    <w:rPr>
      <w:rFonts w:cs="Mangal"/>
      <w:noProof/>
      <w:szCs w:val="21"/>
    </w:rPr>
  </w:style>
  <w:style w:type="paragraph" w:styleId="TOC3">
    <w:name w:val="toc 3"/>
    <w:basedOn w:val="Normal"/>
    <w:next w:val="Normal"/>
    <w:autoRedefine/>
    <w:uiPriority w:val="39"/>
    <w:unhideWhenUsed/>
    <w:rsid w:val="001C46B0"/>
    <w:pPr>
      <w:tabs>
        <w:tab w:val="right" w:leader="dot" w:pos="9736"/>
      </w:tabs>
      <w:spacing w:after="0"/>
      <w:ind w:left="482"/>
    </w:pPr>
    <w:rPr>
      <w:rFonts w:cs="Mangal"/>
      <w:szCs w:val="21"/>
    </w:rPr>
  </w:style>
  <w:style w:type="paragraph" w:styleId="TOC4">
    <w:name w:val="toc 4"/>
    <w:basedOn w:val="Normal"/>
    <w:next w:val="Normal"/>
    <w:autoRedefine/>
    <w:uiPriority w:val="39"/>
    <w:unhideWhenUsed/>
    <w:rsid w:val="009E1D4A"/>
    <w:pPr>
      <w:spacing w:after="100"/>
      <w:ind w:left="660"/>
    </w:pPr>
    <w:rPr>
      <w:lang w:eastAsia="en-GB"/>
    </w:rPr>
  </w:style>
  <w:style w:type="paragraph" w:styleId="TOC5">
    <w:name w:val="toc 5"/>
    <w:basedOn w:val="Normal"/>
    <w:next w:val="Normal"/>
    <w:autoRedefine/>
    <w:uiPriority w:val="39"/>
    <w:unhideWhenUsed/>
    <w:rsid w:val="009E1D4A"/>
    <w:pPr>
      <w:spacing w:after="100"/>
      <w:ind w:left="880"/>
    </w:pPr>
    <w:rPr>
      <w:lang w:eastAsia="en-GB"/>
    </w:rPr>
  </w:style>
  <w:style w:type="paragraph" w:styleId="TOC6">
    <w:name w:val="toc 6"/>
    <w:basedOn w:val="Normal"/>
    <w:next w:val="Normal"/>
    <w:autoRedefine/>
    <w:uiPriority w:val="39"/>
    <w:unhideWhenUsed/>
    <w:rsid w:val="009E1D4A"/>
    <w:pPr>
      <w:spacing w:after="100"/>
      <w:ind w:left="1100"/>
    </w:pPr>
    <w:rPr>
      <w:lang w:eastAsia="en-GB"/>
    </w:rPr>
  </w:style>
  <w:style w:type="paragraph" w:styleId="TOC7">
    <w:name w:val="toc 7"/>
    <w:basedOn w:val="Normal"/>
    <w:next w:val="Normal"/>
    <w:autoRedefine/>
    <w:uiPriority w:val="39"/>
    <w:unhideWhenUsed/>
    <w:rsid w:val="009E1D4A"/>
    <w:pPr>
      <w:spacing w:after="100"/>
      <w:ind w:left="1320"/>
    </w:pPr>
    <w:rPr>
      <w:lang w:eastAsia="en-GB"/>
    </w:rPr>
  </w:style>
  <w:style w:type="paragraph" w:styleId="TOC8">
    <w:name w:val="toc 8"/>
    <w:basedOn w:val="Normal"/>
    <w:next w:val="Normal"/>
    <w:autoRedefine/>
    <w:uiPriority w:val="39"/>
    <w:unhideWhenUsed/>
    <w:rsid w:val="009E1D4A"/>
    <w:pPr>
      <w:spacing w:after="100"/>
      <w:ind w:left="1540"/>
    </w:pPr>
    <w:rPr>
      <w:lang w:eastAsia="en-GB"/>
    </w:rPr>
  </w:style>
  <w:style w:type="paragraph" w:styleId="TOC9">
    <w:name w:val="toc 9"/>
    <w:basedOn w:val="Normal"/>
    <w:next w:val="Normal"/>
    <w:autoRedefine/>
    <w:uiPriority w:val="39"/>
    <w:unhideWhenUsed/>
    <w:rsid w:val="009E1D4A"/>
    <w:pPr>
      <w:spacing w:after="100"/>
      <w:ind w:left="1760"/>
    </w:pPr>
    <w:rPr>
      <w:lang w:eastAsia="en-GB"/>
    </w:rPr>
  </w:style>
  <w:style w:type="character" w:styleId="Hyperlink">
    <w:name w:val="Hyperlink"/>
    <w:basedOn w:val="DefaultParagraphFont"/>
    <w:uiPriority w:val="99"/>
    <w:unhideWhenUsed/>
    <w:rsid w:val="009E1D4A"/>
    <w:rPr>
      <w:color w:val="0000FF" w:themeColor="hyperlink"/>
      <w:u w:val="single"/>
    </w:rPr>
  </w:style>
  <w:style w:type="paragraph" w:styleId="NormalWeb">
    <w:name w:val="Normal (Web)"/>
    <w:basedOn w:val="Normal"/>
    <w:uiPriority w:val="99"/>
    <w:semiHidden/>
    <w:unhideWhenUsed/>
    <w:rsid w:val="00AD0E5A"/>
    <w:pPr>
      <w:spacing w:before="100" w:beforeAutospacing="1" w:after="119"/>
    </w:pPr>
    <w:rPr>
      <w:rFonts w:ascii="Times New Roman" w:eastAsia="Times New Roman" w:hAnsi="Times New Roman" w:cs="Times New Roman"/>
      <w:lang w:eastAsia="en-GB"/>
    </w:rPr>
  </w:style>
  <w:style w:type="paragraph" w:customStyle="1" w:styleId="western">
    <w:name w:val="western"/>
    <w:basedOn w:val="Normal"/>
    <w:rsid w:val="00AD0E5A"/>
    <w:pPr>
      <w:spacing w:before="100" w:beforeAutospacing="1" w:after="119"/>
    </w:pPr>
    <w:rPr>
      <w:rFonts w:ascii="Times New Roman" w:eastAsia="Times New Roman" w:hAnsi="Times New Roman" w:cs="Times New Roman"/>
      <w:lang w:eastAsia="en-GB"/>
    </w:rPr>
  </w:style>
  <w:style w:type="paragraph" w:styleId="ListParagraph">
    <w:name w:val="List Paragraph"/>
    <w:basedOn w:val="Normal"/>
    <w:uiPriority w:val="34"/>
    <w:qFormat/>
    <w:rsid w:val="00AC5940"/>
    <w:pPr>
      <w:numPr>
        <w:numId w:val="11"/>
      </w:numPr>
      <w:contextualSpacing/>
    </w:pPr>
  </w:style>
  <w:style w:type="paragraph" w:styleId="Revision">
    <w:name w:val="Revision"/>
    <w:hidden/>
    <w:uiPriority w:val="99"/>
    <w:semiHidden/>
    <w:rsid w:val="00DB6018"/>
    <w:pPr>
      <w:spacing w:after="0" w:line="240" w:lineRule="auto"/>
    </w:pPr>
    <w:rPr>
      <w:rFonts w:ascii="Tahoma" w:eastAsia="SimSun" w:hAnsi="Tahoma" w:cs="Mangal"/>
      <w:kern w:val="1"/>
      <w:sz w:val="24"/>
      <w:szCs w:val="21"/>
      <w:lang w:eastAsia="hi-IN" w:bidi="hi-IN"/>
    </w:rPr>
  </w:style>
  <w:style w:type="character" w:customStyle="1" w:styleId="Heading5Char">
    <w:name w:val="Heading 5 Char"/>
    <w:basedOn w:val="DefaultParagraphFont"/>
    <w:link w:val="Heading5"/>
    <w:uiPriority w:val="9"/>
    <w:rsid w:val="001C46B0"/>
    <w:rPr>
      <w:caps/>
      <w:color w:val="365F91" w:themeColor="accent1" w:themeShade="BF"/>
      <w:spacing w:val="10"/>
    </w:rPr>
  </w:style>
  <w:style w:type="character" w:styleId="Strong">
    <w:name w:val="Strong"/>
    <w:uiPriority w:val="22"/>
    <w:rsid w:val="001C46B0"/>
    <w:rPr>
      <w:b/>
      <w:bCs/>
    </w:rPr>
  </w:style>
  <w:style w:type="character" w:styleId="CommentReference">
    <w:name w:val="annotation reference"/>
    <w:basedOn w:val="DefaultParagraphFont"/>
    <w:uiPriority w:val="99"/>
    <w:semiHidden/>
    <w:unhideWhenUsed/>
    <w:rsid w:val="001C233A"/>
    <w:rPr>
      <w:sz w:val="16"/>
      <w:szCs w:val="16"/>
    </w:rPr>
  </w:style>
  <w:style w:type="paragraph" w:styleId="CommentText">
    <w:name w:val="annotation text"/>
    <w:basedOn w:val="Normal"/>
    <w:link w:val="CommentTextChar"/>
    <w:uiPriority w:val="99"/>
    <w:semiHidden/>
    <w:unhideWhenUsed/>
    <w:rsid w:val="001C233A"/>
    <w:rPr>
      <w:rFonts w:cs="Mangal"/>
      <w:szCs w:val="18"/>
    </w:rPr>
  </w:style>
  <w:style w:type="character" w:customStyle="1" w:styleId="CommentTextChar">
    <w:name w:val="Comment Text Char"/>
    <w:basedOn w:val="DefaultParagraphFont"/>
    <w:link w:val="CommentText"/>
    <w:uiPriority w:val="99"/>
    <w:semiHidden/>
    <w:rsid w:val="001C233A"/>
    <w:rPr>
      <w:rFonts w:ascii="Tahoma" w:eastAsia="SimSun" w:hAnsi="Tahoma"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1C233A"/>
    <w:rPr>
      <w:b/>
      <w:bCs/>
    </w:rPr>
  </w:style>
  <w:style w:type="character" w:customStyle="1" w:styleId="CommentSubjectChar">
    <w:name w:val="Comment Subject Char"/>
    <w:basedOn w:val="CommentTextChar"/>
    <w:link w:val="CommentSubject"/>
    <w:uiPriority w:val="99"/>
    <w:semiHidden/>
    <w:rsid w:val="001C233A"/>
    <w:rPr>
      <w:rFonts w:ascii="Tahoma" w:eastAsia="SimSun" w:hAnsi="Tahoma" w:cs="Mangal"/>
      <w:b/>
      <w:bCs/>
      <w:kern w:val="1"/>
      <w:sz w:val="20"/>
      <w:szCs w:val="18"/>
      <w:lang w:eastAsia="hi-IN" w:bidi="hi-IN"/>
    </w:rPr>
  </w:style>
  <w:style w:type="character" w:customStyle="1" w:styleId="Heading6Char">
    <w:name w:val="Heading 6 Char"/>
    <w:basedOn w:val="DefaultParagraphFont"/>
    <w:link w:val="Heading6"/>
    <w:uiPriority w:val="9"/>
    <w:semiHidden/>
    <w:rsid w:val="001C46B0"/>
    <w:rPr>
      <w:caps/>
      <w:color w:val="365F91" w:themeColor="accent1" w:themeShade="BF"/>
      <w:spacing w:val="10"/>
    </w:rPr>
  </w:style>
  <w:style w:type="character" w:customStyle="1" w:styleId="Heading7Char">
    <w:name w:val="Heading 7 Char"/>
    <w:basedOn w:val="DefaultParagraphFont"/>
    <w:link w:val="Heading7"/>
    <w:uiPriority w:val="9"/>
    <w:semiHidden/>
    <w:rsid w:val="001C46B0"/>
    <w:rPr>
      <w:caps/>
      <w:color w:val="365F91" w:themeColor="accent1" w:themeShade="BF"/>
      <w:spacing w:val="10"/>
    </w:rPr>
  </w:style>
  <w:style w:type="character" w:customStyle="1" w:styleId="Heading8Char">
    <w:name w:val="Heading 8 Char"/>
    <w:basedOn w:val="DefaultParagraphFont"/>
    <w:link w:val="Heading8"/>
    <w:uiPriority w:val="9"/>
    <w:semiHidden/>
    <w:rsid w:val="001C46B0"/>
    <w:rPr>
      <w:caps/>
      <w:spacing w:val="10"/>
      <w:sz w:val="18"/>
      <w:szCs w:val="18"/>
    </w:rPr>
  </w:style>
  <w:style w:type="character" w:customStyle="1" w:styleId="Heading9Char">
    <w:name w:val="Heading 9 Char"/>
    <w:basedOn w:val="DefaultParagraphFont"/>
    <w:link w:val="Heading9"/>
    <w:uiPriority w:val="9"/>
    <w:semiHidden/>
    <w:rsid w:val="001C46B0"/>
    <w:rPr>
      <w:i/>
      <w:caps/>
      <w:spacing w:val="10"/>
      <w:sz w:val="18"/>
      <w:szCs w:val="18"/>
    </w:rPr>
  </w:style>
  <w:style w:type="paragraph" w:styleId="Caption">
    <w:name w:val="caption"/>
    <w:basedOn w:val="Normal"/>
    <w:next w:val="Normal"/>
    <w:uiPriority w:val="35"/>
    <w:semiHidden/>
    <w:unhideWhenUsed/>
    <w:qFormat/>
    <w:rsid w:val="001C46B0"/>
    <w:rPr>
      <w:b/>
      <w:bCs/>
      <w:color w:val="365F91" w:themeColor="accent1" w:themeShade="BF"/>
      <w:sz w:val="16"/>
      <w:szCs w:val="16"/>
    </w:rPr>
  </w:style>
  <w:style w:type="character" w:styleId="Emphasis">
    <w:name w:val="Emphasis"/>
    <w:uiPriority w:val="20"/>
    <w:qFormat/>
    <w:rsid w:val="001C46B0"/>
    <w:rPr>
      <w:caps/>
      <w:color w:val="243F60" w:themeColor="accent1" w:themeShade="7F"/>
      <w:spacing w:val="5"/>
    </w:rPr>
  </w:style>
  <w:style w:type="paragraph" w:styleId="NoSpacing">
    <w:name w:val="No Spacing"/>
    <w:basedOn w:val="Normal"/>
    <w:link w:val="NoSpacingChar"/>
    <w:uiPriority w:val="1"/>
    <w:qFormat/>
    <w:rsid w:val="001C46B0"/>
    <w:pPr>
      <w:spacing w:before="0" w:after="0" w:line="240" w:lineRule="auto"/>
    </w:pPr>
  </w:style>
  <w:style w:type="paragraph" w:styleId="Quote">
    <w:name w:val="Quote"/>
    <w:basedOn w:val="Normal"/>
    <w:next w:val="Normal"/>
    <w:link w:val="QuoteChar"/>
    <w:uiPriority w:val="29"/>
    <w:qFormat/>
    <w:rsid w:val="001C46B0"/>
    <w:rPr>
      <w:i/>
      <w:iCs/>
    </w:rPr>
  </w:style>
  <w:style w:type="character" w:customStyle="1" w:styleId="QuoteChar">
    <w:name w:val="Quote Char"/>
    <w:basedOn w:val="DefaultParagraphFont"/>
    <w:link w:val="Quote"/>
    <w:uiPriority w:val="29"/>
    <w:rsid w:val="001C46B0"/>
    <w:rPr>
      <w:i/>
      <w:iCs/>
      <w:sz w:val="20"/>
      <w:szCs w:val="20"/>
    </w:rPr>
  </w:style>
  <w:style w:type="paragraph" w:styleId="IntenseQuote">
    <w:name w:val="Intense Quote"/>
    <w:basedOn w:val="Normal"/>
    <w:next w:val="Normal"/>
    <w:link w:val="IntenseQuoteChar"/>
    <w:uiPriority w:val="30"/>
    <w:qFormat/>
    <w:rsid w:val="001C46B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C46B0"/>
    <w:rPr>
      <w:i/>
      <w:iCs/>
      <w:color w:val="4F81BD" w:themeColor="accent1"/>
      <w:sz w:val="20"/>
      <w:szCs w:val="20"/>
    </w:rPr>
  </w:style>
  <w:style w:type="character" w:styleId="SubtleEmphasis">
    <w:name w:val="Subtle Emphasis"/>
    <w:uiPriority w:val="19"/>
    <w:qFormat/>
    <w:rsid w:val="001C46B0"/>
    <w:rPr>
      <w:i/>
      <w:iCs/>
      <w:color w:val="243F60" w:themeColor="accent1" w:themeShade="7F"/>
    </w:rPr>
  </w:style>
  <w:style w:type="character" w:styleId="IntenseEmphasis">
    <w:name w:val="Intense Emphasis"/>
    <w:uiPriority w:val="21"/>
    <w:rsid w:val="001C46B0"/>
    <w:rPr>
      <w:b/>
      <w:bCs/>
      <w:caps/>
      <w:color w:val="243F60" w:themeColor="accent1" w:themeShade="7F"/>
      <w:spacing w:val="10"/>
    </w:rPr>
  </w:style>
  <w:style w:type="character" w:styleId="SubtleReference">
    <w:name w:val="Subtle Reference"/>
    <w:uiPriority w:val="31"/>
    <w:rsid w:val="001C46B0"/>
    <w:rPr>
      <w:b/>
      <w:bCs/>
      <w:color w:val="4F81BD" w:themeColor="accent1"/>
    </w:rPr>
  </w:style>
  <w:style w:type="character" w:styleId="IntenseReference">
    <w:name w:val="Intense Reference"/>
    <w:uiPriority w:val="32"/>
    <w:rsid w:val="001C46B0"/>
    <w:rPr>
      <w:b/>
      <w:bCs/>
      <w:i/>
      <w:iCs/>
      <w:caps/>
      <w:color w:val="4F81BD" w:themeColor="accent1"/>
    </w:rPr>
  </w:style>
  <w:style w:type="character" w:styleId="BookTitle">
    <w:name w:val="Book Title"/>
    <w:uiPriority w:val="33"/>
    <w:rsid w:val="001C46B0"/>
    <w:rPr>
      <w:b/>
      <w:bCs/>
      <w:i/>
      <w:iCs/>
      <w:spacing w:val="9"/>
    </w:rPr>
  </w:style>
  <w:style w:type="character" w:customStyle="1" w:styleId="NoSpacingChar">
    <w:name w:val="No Spacing Char"/>
    <w:basedOn w:val="DefaultParagraphFont"/>
    <w:link w:val="NoSpacing"/>
    <w:uiPriority w:val="1"/>
    <w:rsid w:val="001C46B0"/>
    <w:rPr>
      <w:sz w:val="20"/>
      <w:szCs w:val="20"/>
    </w:rPr>
  </w:style>
  <w:style w:type="paragraph" w:styleId="FootnoteText">
    <w:name w:val="footnote text"/>
    <w:basedOn w:val="Normal"/>
    <w:link w:val="FootnoteTextChar"/>
    <w:uiPriority w:val="99"/>
    <w:semiHidden/>
    <w:unhideWhenUsed/>
    <w:rsid w:val="00C56D40"/>
    <w:pPr>
      <w:spacing w:before="0" w:after="0" w:line="240" w:lineRule="auto"/>
    </w:pPr>
  </w:style>
  <w:style w:type="character" w:customStyle="1" w:styleId="FootnoteTextChar">
    <w:name w:val="Footnote Text Char"/>
    <w:basedOn w:val="DefaultParagraphFont"/>
    <w:link w:val="FootnoteText"/>
    <w:uiPriority w:val="99"/>
    <w:semiHidden/>
    <w:rsid w:val="00C56D40"/>
    <w:rPr>
      <w:sz w:val="20"/>
      <w:szCs w:val="20"/>
    </w:rPr>
  </w:style>
  <w:style w:type="character" w:styleId="FootnoteReference">
    <w:name w:val="footnote reference"/>
    <w:semiHidden/>
    <w:rsid w:val="00C56D40"/>
    <w:rPr>
      <w:vertAlign w:val="superscript"/>
    </w:rPr>
  </w:style>
  <w:style w:type="paragraph" w:styleId="Header">
    <w:name w:val="header"/>
    <w:basedOn w:val="Normal"/>
    <w:link w:val="HeaderChar"/>
    <w:uiPriority w:val="99"/>
    <w:unhideWhenUsed/>
    <w:rsid w:val="007964B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964BB"/>
    <w:rPr>
      <w:sz w:val="20"/>
      <w:szCs w:val="20"/>
    </w:rPr>
  </w:style>
  <w:style w:type="paragraph" w:styleId="Footer">
    <w:name w:val="footer"/>
    <w:basedOn w:val="Normal"/>
    <w:link w:val="FooterChar"/>
    <w:uiPriority w:val="99"/>
    <w:unhideWhenUsed/>
    <w:rsid w:val="007964B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964BB"/>
    <w:rPr>
      <w:sz w:val="20"/>
      <w:szCs w:val="20"/>
    </w:rPr>
  </w:style>
  <w:style w:type="paragraph" w:customStyle="1" w:styleId="Pa6">
    <w:name w:val="Pa6"/>
    <w:basedOn w:val="Normal"/>
    <w:next w:val="Normal"/>
    <w:uiPriority w:val="99"/>
    <w:rsid w:val="00661570"/>
    <w:pPr>
      <w:autoSpaceDE w:val="0"/>
      <w:autoSpaceDN w:val="0"/>
      <w:adjustRightInd w:val="0"/>
      <w:spacing w:before="0" w:after="0" w:line="221" w:lineRule="atLeast"/>
    </w:pPr>
    <w:rPr>
      <w:rFonts w:ascii="Calibri" w:hAnsi="Calibri"/>
      <w:sz w:val="24"/>
      <w:szCs w:val="24"/>
    </w:rPr>
  </w:style>
  <w:style w:type="character" w:customStyle="1" w:styleId="A5">
    <w:name w:val="A5"/>
    <w:uiPriority w:val="99"/>
    <w:rsid w:val="00661570"/>
    <w:rPr>
      <w:rFonts w:cs="Calibri"/>
      <w:color w:val="000000"/>
      <w:sz w:val="20"/>
      <w:szCs w:val="20"/>
    </w:rPr>
  </w:style>
  <w:style w:type="paragraph" w:customStyle="1" w:styleId="Pa7">
    <w:name w:val="Pa7"/>
    <w:basedOn w:val="Normal"/>
    <w:next w:val="Normal"/>
    <w:uiPriority w:val="99"/>
    <w:rsid w:val="00661570"/>
    <w:pPr>
      <w:autoSpaceDE w:val="0"/>
      <w:autoSpaceDN w:val="0"/>
      <w:adjustRightInd w:val="0"/>
      <w:spacing w:before="0" w:after="0" w:line="221" w:lineRule="atLeast"/>
    </w:pPr>
    <w:rPr>
      <w:rFonts w:ascii="Calibri" w:hAnsi="Calibri"/>
      <w:sz w:val="24"/>
      <w:szCs w:val="24"/>
    </w:rPr>
  </w:style>
  <w:style w:type="character" w:styleId="FollowedHyperlink">
    <w:name w:val="FollowedHyperlink"/>
    <w:basedOn w:val="DefaultParagraphFont"/>
    <w:uiPriority w:val="99"/>
    <w:semiHidden/>
    <w:unhideWhenUsed/>
    <w:rsid w:val="009A317B"/>
    <w:rPr>
      <w:color w:val="800080" w:themeColor="followedHyperlink"/>
      <w:u w:val="single"/>
    </w:rPr>
  </w:style>
  <w:style w:type="table" w:styleId="TableGrid">
    <w:name w:val="Table Grid"/>
    <w:basedOn w:val="TableNormal"/>
    <w:uiPriority w:val="59"/>
    <w:rsid w:val="00C6142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244A2"/>
    <w:pPr>
      <w:spacing w:before="0"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4817"/>
    <w:pPr>
      <w:spacing w:before="0" w:after="0" w:line="240" w:lineRule="auto"/>
    </w:pPr>
    <w:rPr>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0079F4"/>
    <w:rPr>
      <w:color w:val="808080"/>
      <w:shd w:val="clear" w:color="auto" w:fill="E6E6E6"/>
    </w:rPr>
  </w:style>
  <w:style w:type="table" w:customStyle="1" w:styleId="GridTable1Light-Accent11">
    <w:name w:val="Grid Table 1 Light - Accent 11"/>
    <w:basedOn w:val="TableNormal"/>
    <w:uiPriority w:val="46"/>
    <w:rsid w:val="00904F91"/>
    <w:pPr>
      <w:spacing w:before="0" w:after="0" w:line="240" w:lineRule="auto"/>
    </w:pPr>
    <w:rPr>
      <w:rFonts w:eastAsiaTheme="minorHAns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Text">
    <w:name w:val="Default Text"/>
    <w:basedOn w:val="Normal"/>
    <w:rsid w:val="001B00E2"/>
    <w:pPr>
      <w:spacing w:before="0" w:after="72" w:line="240" w:lineRule="auto"/>
    </w:pPr>
    <w:rPr>
      <w:rFonts w:ascii="Helv" w:eastAsia="Times New Roman" w:hAnsi="Helv" w:cs="Times New Roman"/>
      <w:sz w:val="24"/>
      <w:lang w:eastAsia="en-GB"/>
    </w:rPr>
  </w:style>
  <w:style w:type="paragraph" w:customStyle="1" w:styleId="Bodytextbold">
    <w:name w:val="Body text bold"/>
    <w:basedOn w:val="BodyText"/>
    <w:link w:val="BodytextboldChar"/>
    <w:autoRedefine/>
    <w:qFormat/>
    <w:rsid w:val="003512DE"/>
    <w:pPr>
      <w:numPr>
        <w:numId w:val="14"/>
      </w:numPr>
    </w:pPr>
    <w:rPr>
      <w:b/>
    </w:rPr>
  </w:style>
  <w:style w:type="character" w:customStyle="1" w:styleId="BodytextboldChar">
    <w:name w:val="Body text bold Char"/>
    <w:basedOn w:val="BodyTextChar"/>
    <w:link w:val="Bodytextbold"/>
    <w:rsid w:val="003512D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1050">
      <w:bodyDiv w:val="1"/>
      <w:marLeft w:val="0"/>
      <w:marRight w:val="0"/>
      <w:marTop w:val="0"/>
      <w:marBottom w:val="0"/>
      <w:divBdr>
        <w:top w:val="none" w:sz="0" w:space="0" w:color="auto"/>
        <w:left w:val="none" w:sz="0" w:space="0" w:color="auto"/>
        <w:bottom w:val="none" w:sz="0" w:space="0" w:color="auto"/>
        <w:right w:val="none" w:sz="0" w:space="0" w:color="auto"/>
      </w:divBdr>
    </w:div>
    <w:div w:id="229729773">
      <w:bodyDiv w:val="1"/>
      <w:marLeft w:val="0"/>
      <w:marRight w:val="0"/>
      <w:marTop w:val="0"/>
      <w:marBottom w:val="0"/>
      <w:divBdr>
        <w:top w:val="none" w:sz="0" w:space="0" w:color="auto"/>
        <w:left w:val="none" w:sz="0" w:space="0" w:color="auto"/>
        <w:bottom w:val="none" w:sz="0" w:space="0" w:color="auto"/>
        <w:right w:val="none" w:sz="0" w:space="0" w:color="auto"/>
      </w:divBdr>
    </w:div>
    <w:div w:id="319892624">
      <w:bodyDiv w:val="1"/>
      <w:marLeft w:val="0"/>
      <w:marRight w:val="0"/>
      <w:marTop w:val="0"/>
      <w:marBottom w:val="0"/>
      <w:divBdr>
        <w:top w:val="none" w:sz="0" w:space="0" w:color="auto"/>
        <w:left w:val="none" w:sz="0" w:space="0" w:color="auto"/>
        <w:bottom w:val="none" w:sz="0" w:space="0" w:color="auto"/>
        <w:right w:val="none" w:sz="0" w:space="0" w:color="auto"/>
      </w:divBdr>
    </w:div>
    <w:div w:id="400711950">
      <w:bodyDiv w:val="1"/>
      <w:marLeft w:val="0"/>
      <w:marRight w:val="0"/>
      <w:marTop w:val="0"/>
      <w:marBottom w:val="0"/>
      <w:divBdr>
        <w:top w:val="none" w:sz="0" w:space="0" w:color="auto"/>
        <w:left w:val="none" w:sz="0" w:space="0" w:color="auto"/>
        <w:bottom w:val="none" w:sz="0" w:space="0" w:color="auto"/>
        <w:right w:val="none" w:sz="0" w:space="0" w:color="auto"/>
      </w:divBdr>
    </w:div>
    <w:div w:id="403112441">
      <w:bodyDiv w:val="1"/>
      <w:marLeft w:val="0"/>
      <w:marRight w:val="0"/>
      <w:marTop w:val="0"/>
      <w:marBottom w:val="0"/>
      <w:divBdr>
        <w:top w:val="none" w:sz="0" w:space="0" w:color="auto"/>
        <w:left w:val="none" w:sz="0" w:space="0" w:color="auto"/>
        <w:bottom w:val="none" w:sz="0" w:space="0" w:color="auto"/>
        <w:right w:val="none" w:sz="0" w:space="0" w:color="auto"/>
      </w:divBdr>
    </w:div>
    <w:div w:id="419059444">
      <w:bodyDiv w:val="1"/>
      <w:marLeft w:val="0"/>
      <w:marRight w:val="0"/>
      <w:marTop w:val="0"/>
      <w:marBottom w:val="0"/>
      <w:divBdr>
        <w:top w:val="none" w:sz="0" w:space="0" w:color="auto"/>
        <w:left w:val="none" w:sz="0" w:space="0" w:color="auto"/>
        <w:bottom w:val="none" w:sz="0" w:space="0" w:color="auto"/>
        <w:right w:val="none" w:sz="0" w:space="0" w:color="auto"/>
      </w:divBdr>
    </w:div>
    <w:div w:id="447235054">
      <w:bodyDiv w:val="1"/>
      <w:marLeft w:val="0"/>
      <w:marRight w:val="0"/>
      <w:marTop w:val="0"/>
      <w:marBottom w:val="0"/>
      <w:divBdr>
        <w:top w:val="none" w:sz="0" w:space="0" w:color="auto"/>
        <w:left w:val="none" w:sz="0" w:space="0" w:color="auto"/>
        <w:bottom w:val="none" w:sz="0" w:space="0" w:color="auto"/>
        <w:right w:val="none" w:sz="0" w:space="0" w:color="auto"/>
      </w:divBdr>
    </w:div>
    <w:div w:id="484057258">
      <w:bodyDiv w:val="1"/>
      <w:marLeft w:val="0"/>
      <w:marRight w:val="0"/>
      <w:marTop w:val="0"/>
      <w:marBottom w:val="0"/>
      <w:divBdr>
        <w:top w:val="none" w:sz="0" w:space="0" w:color="auto"/>
        <w:left w:val="none" w:sz="0" w:space="0" w:color="auto"/>
        <w:bottom w:val="none" w:sz="0" w:space="0" w:color="auto"/>
        <w:right w:val="none" w:sz="0" w:space="0" w:color="auto"/>
      </w:divBdr>
    </w:div>
    <w:div w:id="614095549">
      <w:bodyDiv w:val="1"/>
      <w:marLeft w:val="0"/>
      <w:marRight w:val="0"/>
      <w:marTop w:val="0"/>
      <w:marBottom w:val="0"/>
      <w:divBdr>
        <w:top w:val="none" w:sz="0" w:space="0" w:color="auto"/>
        <w:left w:val="none" w:sz="0" w:space="0" w:color="auto"/>
        <w:bottom w:val="none" w:sz="0" w:space="0" w:color="auto"/>
        <w:right w:val="none" w:sz="0" w:space="0" w:color="auto"/>
      </w:divBdr>
    </w:div>
    <w:div w:id="930158562">
      <w:bodyDiv w:val="1"/>
      <w:marLeft w:val="0"/>
      <w:marRight w:val="0"/>
      <w:marTop w:val="0"/>
      <w:marBottom w:val="0"/>
      <w:divBdr>
        <w:top w:val="none" w:sz="0" w:space="0" w:color="auto"/>
        <w:left w:val="none" w:sz="0" w:space="0" w:color="auto"/>
        <w:bottom w:val="none" w:sz="0" w:space="0" w:color="auto"/>
        <w:right w:val="none" w:sz="0" w:space="0" w:color="auto"/>
      </w:divBdr>
    </w:div>
    <w:div w:id="932205618">
      <w:bodyDiv w:val="1"/>
      <w:marLeft w:val="0"/>
      <w:marRight w:val="0"/>
      <w:marTop w:val="0"/>
      <w:marBottom w:val="0"/>
      <w:divBdr>
        <w:top w:val="none" w:sz="0" w:space="0" w:color="auto"/>
        <w:left w:val="none" w:sz="0" w:space="0" w:color="auto"/>
        <w:bottom w:val="none" w:sz="0" w:space="0" w:color="auto"/>
        <w:right w:val="none" w:sz="0" w:space="0" w:color="auto"/>
      </w:divBdr>
    </w:div>
    <w:div w:id="938951393">
      <w:bodyDiv w:val="1"/>
      <w:marLeft w:val="0"/>
      <w:marRight w:val="0"/>
      <w:marTop w:val="0"/>
      <w:marBottom w:val="0"/>
      <w:divBdr>
        <w:top w:val="none" w:sz="0" w:space="0" w:color="auto"/>
        <w:left w:val="none" w:sz="0" w:space="0" w:color="auto"/>
        <w:bottom w:val="none" w:sz="0" w:space="0" w:color="auto"/>
        <w:right w:val="none" w:sz="0" w:space="0" w:color="auto"/>
      </w:divBdr>
    </w:div>
    <w:div w:id="1106382962">
      <w:bodyDiv w:val="1"/>
      <w:marLeft w:val="0"/>
      <w:marRight w:val="0"/>
      <w:marTop w:val="0"/>
      <w:marBottom w:val="0"/>
      <w:divBdr>
        <w:top w:val="none" w:sz="0" w:space="0" w:color="auto"/>
        <w:left w:val="none" w:sz="0" w:space="0" w:color="auto"/>
        <w:bottom w:val="none" w:sz="0" w:space="0" w:color="auto"/>
        <w:right w:val="none" w:sz="0" w:space="0" w:color="auto"/>
      </w:divBdr>
    </w:div>
    <w:div w:id="1140853029">
      <w:bodyDiv w:val="1"/>
      <w:marLeft w:val="0"/>
      <w:marRight w:val="0"/>
      <w:marTop w:val="0"/>
      <w:marBottom w:val="0"/>
      <w:divBdr>
        <w:top w:val="none" w:sz="0" w:space="0" w:color="auto"/>
        <w:left w:val="none" w:sz="0" w:space="0" w:color="auto"/>
        <w:bottom w:val="none" w:sz="0" w:space="0" w:color="auto"/>
        <w:right w:val="none" w:sz="0" w:space="0" w:color="auto"/>
      </w:divBdr>
    </w:div>
    <w:div w:id="1173569290">
      <w:bodyDiv w:val="1"/>
      <w:marLeft w:val="0"/>
      <w:marRight w:val="0"/>
      <w:marTop w:val="0"/>
      <w:marBottom w:val="0"/>
      <w:divBdr>
        <w:top w:val="none" w:sz="0" w:space="0" w:color="auto"/>
        <w:left w:val="none" w:sz="0" w:space="0" w:color="auto"/>
        <w:bottom w:val="none" w:sz="0" w:space="0" w:color="auto"/>
        <w:right w:val="none" w:sz="0" w:space="0" w:color="auto"/>
      </w:divBdr>
    </w:div>
    <w:div w:id="1235313965">
      <w:bodyDiv w:val="1"/>
      <w:marLeft w:val="0"/>
      <w:marRight w:val="0"/>
      <w:marTop w:val="0"/>
      <w:marBottom w:val="0"/>
      <w:divBdr>
        <w:top w:val="none" w:sz="0" w:space="0" w:color="auto"/>
        <w:left w:val="none" w:sz="0" w:space="0" w:color="auto"/>
        <w:bottom w:val="none" w:sz="0" w:space="0" w:color="auto"/>
        <w:right w:val="none" w:sz="0" w:space="0" w:color="auto"/>
      </w:divBdr>
    </w:div>
    <w:div w:id="1386181361">
      <w:bodyDiv w:val="1"/>
      <w:marLeft w:val="0"/>
      <w:marRight w:val="0"/>
      <w:marTop w:val="0"/>
      <w:marBottom w:val="0"/>
      <w:divBdr>
        <w:top w:val="none" w:sz="0" w:space="0" w:color="auto"/>
        <w:left w:val="none" w:sz="0" w:space="0" w:color="auto"/>
        <w:bottom w:val="none" w:sz="0" w:space="0" w:color="auto"/>
        <w:right w:val="none" w:sz="0" w:space="0" w:color="auto"/>
      </w:divBdr>
    </w:div>
    <w:div w:id="1392269201">
      <w:bodyDiv w:val="1"/>
      <w:marLeft w:val="0"/>
      <w:marRight w:val="0"/>
      <w:marTop w:val="0"/>
      <w:marBottom w:val="0"/>
      <w:divBdr>
        <w:top w:val="none" w:sz="0" w:space="0" w:color="auto"/>
        <w:left w:val="none" w:sz="0" w:space="0" w:color="auto"/>
        <w:bottom w:val="none" w:sz="0" w:space="0" w:color="auto"/>
        <w:right w:val="none" w:sz="0" w:space="0" w:color="auto"/>
      </w:divBdr>
    </w:div>
    <w:div w:id="1421835193">
      <w:bodyDiv w:val="1"/>
      <w:marLeft w:val="0"/>
      <w:marRight w:val="0"/>
      <w:marTop w:val="0"/>
      <w:marBottom w:val="0"/>
      <w:divBdr>
        <w:top w:val="none" w:sz="0" w:space="0" w:color="auto"/>
        <w:left w:val="none" w:sz="0" w:space="0" w:color="auto"/>
        <w:bottom w:val="none" w:sz="0" w:space="0" w:color="auto"/>
        <w:right w:val="none" w:sz="0" w:space="0" w:color="auto"/>
      </w:divBdr>
    </w:div>
    <w:div w:id="1529027248">
      <w:bodyDiv w:val="1"/>
      <w:marLeft w:val="0"/>
      <w:marRight w:val="0"/>
      <w:marTop w:val="0"/>
      <w:marBottom w:val="0"/>
      <w:divBdr>
        <w:top w:val="none" w:sz="0" w:space="0" w:color="auto"/>
        <w:left w:val="none" w:sz="0" w:space="0" w:color="auto"/>
        <w:bottom w:val="none" w:sz="0" w:space="0" w:color="auto"/>
        <w:right w:val="none" w:sz="0" w:space="0" w:color="auto"/>
      </w:divBdr>
    </w:div>
    <w:div w:id="1651514711">
      <w:bodyDiv w:val="1"/>
      <w:marLeft w:val="0"/>
      <w:marRight w:val="0"/>
      <w:marTop w:val="0"/>
      <w:marBottom w:val="0"/>
      <w:divBdr>
        <w:top w:val="none" w:sz="0" w:space="0" w:color="auto"/>
        <w:left w:val="none" w:sz="0" w:space="0" w:color="auto"/>
        <w:bottom w:val="none" w:sz="0" w:space="0" w:color="auto"/>
        <w:right w:val="none" w:sz="0" w:space="0" w:color="auto"/>
      </w:divBdr>
    </w:div>
    <w:div w:id="1673070219">
      <w:bodyDiv w:val="1"/>
      <w:marLeft w:val="0"/>
      <w:marRight w:val="0"/>
      <w:marTop w:val="0"/>
      <w:marBottom w:val="0"/>
      <w:divBdr>
        <w:top w:val="none" w:sz="0" w:space="0" w:color="auto"/>
        <w:left w:val="none" w:sz="0" w:space="0" w:color="auto"/>
        <w:bottom w:val="none" w:sz="0" w:space="0" w:color="auto"/>
        <w:right w:val="none" w:sz="0" w:space="0" w:color="auto"/>
      </w:divBdr>
    </w:div>
    <w:div w:id="1706515911">
      <w:bodyDiv w:val="1"/>
      <w:marLeft w:val="0"/>
      <w:marRight w:val="0"/>
      <w:marTop w:val="0"/>
      <w:marBottom w:val="0"/>
      <w:divBdr>
        <w:top w:val="none" w:sz="0" w:space="0" w:color="auto"/>
        <w:left w:val="none" w:sz="0" w:space="0" w:color="auto"/>
        <w:bottom w:val="none" w:sz="0" w:space="0" w:color="auto"/>
        <w:right w:val="none" w:sz="0" w:space="0" w:color="auto"/>
      </w:divBdr>
    </w:div>
    <w:div w:id="1765418960">
      <w:bodyDiv w:val="1"/>
      <w:marLeft w:val="0"/>
      <w:marRight w:val="0"/>
      <w:marTop w:val="0"/>
      <w:marBottom w:val="0"/>
      <w:divBdr>
        <w:top w:val="none" w:sz="0" w:space="0" w:color="auto"/>
        <w:left w:val="none" w:sz="0" w:space="0" w:color="auto"/>
        <w:bottom w:val="none" w:sz="0" w:space="0" w:color="auto"/>
        <w:right w:val="none" w:sz="0" w:space="0" w:color="auto"/>
      </w:divBdr>
    </w:div>
    <w:div w:id="1800341098">
      <w:bodyDiv w:val="1"/>
      <w:marLeft w:val="0"/>
      <w:marRight w:val="0"/>
      <w:marTop w:val="0"/>
      <w:marBottom w:val="0"/>
      <w:divBdr>
        <w:top w:val="none" w:sz="0" w:space="0" w:color="auto"/>
        <w:left w:val="none" w:sz="0" w:space="0" w:color="auto"/>
        <w:bottom w:val="none" w:sz="0" w:space="0" w:color="auto"/>
        <w:right w:val="none" w:sz="0" w:space="0" w:color="auto"/>
      </w:divBdr>
    </w:div>
    <w:div w:id="1897666921">
      <w:bodyDiv w:val="1"/>
      <w:marLeft w:val="0"/>
      <w:marRight w:val="0"/>
      <w:marTop w:val="0"/>
      <w:marBottom w:val="0"/>
      <w:divBdr>
        <w:top w:val="none" w:sz="0" w:space="0" w:color="auto"/>
        <w:left w:val="none" w:sz="0" w:space="0" w:color="auto"/>
        <w:bottom w:val="none" w:sz="0" w:space="0" w:color="auto"/>
        <w:right w:val="none" w:sz="0" w:space="0" w:color="auto"/>
      </w:divBdr>
    </w:div>
    <w:div w:id="1909538395">
      <w:bodyDiv w:val="1"/>
      <w:marLeft w:val="0"/>
      <w:marRight w:val="0"/>
      <w:marTop w:val="0"/>
      <w:marBottom w:val="0"/>
      <w:divBdr>
        <w:top w:val="none" w:sz="0" w:space="0" w:color="auto"/>
        <w:left w:val="none" w:sz="0" w:space="0" w:color="auto"/>
        <w:bottom w:val="none" w:sz="0" w:space="0" w:color="auto"/>
        <w:right w:val="none" w:sz="0" w:space="0" w:color="auto"/>
      </w:divBdr>
    </w:div>
    <w:div w:id="1927305183">
      <w:bodyDiv w:val="1"/>
      <w:marLeft w:val="0"/>
      <w:marRight w:val="0"/>
      <w:marTop w:val="0"/>
      <w:marBottom w:val="0"/>
      <w:divBdr>
        <w:top w:val="none" w:sz="0" w:space="0" w:color="auto"/>
        <w:left w:val="none" w:sz="0" w:space="0" w:color="auto"/>
        <w:bottom w:val="none" w:sz="0" w:space="0" w:color="auto"/>
        <w:right w:val="none" w:sz="0" w:space="0" w:color="auto"/>
      </w:divBdr>
    </w:div>
    <w:div w:id="213479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ptist.org.uk/Publisher/File.aspx?ID=111426&amp;view=brows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58F59FF78BA40BAC936ED82980834" ma:contentTypeVersion="8" ma:contentTypeDescription="Create a new document." ma:contentTypeScope="" ma:versionID="d31ae6a866e2013093fff4e4d7c64455">
  <xsd:schema xmlns:xsd="http://www.w3.org/2001/XMLSchema" xmlns:xs="http://www.w3.org/2001/XMLSchema" xmlns:p="http://schemas.microsoft.com/office/2006/metadata/properties" xmlns:ns2="ea0efe5f-a6d8-49c4-a84d-b79616dcaa01" targetNamespace="http://schemas.microsoft.com/office/2006/metadata/properties" ma:root="true" ma:fieldsID="dbcece5da1b65fdeb7eab39dd4dcfd45" ns2:_="">
    <xsd:import namespace="ea0efe5f-a6d8-49c4-a84d-b79616dcaa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efe5f-a6d8-49c4-a84d-b79616dca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BBBFF-C77B-4ED7-A8D2-FC2CE6D64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efe5f-a6d8-49c4-a84d-b79616dca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4E182-E4E8-4701-A503-51B9D5B756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D52EB9-D4ED-4405-A3E1-AF0C15E26E1D}">
  <ds:schemaRefs>
    <ds:schemaRef ds:uri="http://schemas.microsoft.com/sharepoint/v3/contenttype/forms"/>
  </ds:schemaRefs>
</ds:datastoreItem>
</file>

<file path=customXml/itemProps4.xml><?xml version="1.0" encoding="utf-8"?>
<ds:datastoreItem xmlns:ds="http://schemas.openxmlformats.org/officeDocument/2006/customXml" ds:itemID="{DCBC740D-354F-4EDB-A699-1BD59BA0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20</Pages>
  <Words>9214</Words>
  <Characters>52525</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David Sheldon</cp:lastModifiedBy>
  <cp:revision>296</cp:revision>
  <cp:lastPrinted>2021-03-10T15:49:00Z</cp:lastPrinted>
  <dcterms:created xsi:type="dcterms:W3CDTF">2023-02-08T12:30:00Z</dcterms:created>
  <dcterms:modified xsi:type="dcterms:W3CDTF">2023-02-22T15:16:00Z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0x0101000D058F59FF78BA40BAC936ED82980834</vt:lpwstr>
  </property>
</Properties>
</file>